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FB" w:rsidRDefault="000E4AFB">
      <w:pPr>
        <w:pStyle w:val="ConsPlusNormal"/>
      </w:pPr>
      <w:bookmarkStart w:id="0" w:name="_GoBack"/>
      <w:bookmarkEnd w:id="0"/>
    </w:p>
    <w:p w:rsidR="000E4AFB" w:rsidRDefault="000E4AFB">
      <w:pPr>
        <w:pStyle w:val="ConsPlusTitle"/>
        <w:jc w:val="center"/>
      </w:pPr>
      <w:r>
        <w:t>ПОСТАНОВЛЕНИЕ ПЛЕНУМА ВЕРХОВНОГО СУДА РЕСПУБЛИКИ БЕЛАРУСЬ</w:t>
      </w:r>
    </w:p>
    <w:p w:rsidR="000E4AFB" w:rsidRDefault="000E4AFB">
      <w:pPr>
        <w:pStyle w:val="ConsPlusTitle"/>
        <w:jc w:val="center"/>
      </w:pPr>
      <w:r>
        <w:t>16 декабря 2004 г. N 12</w:t>
      </w:r>
    </w:p>
    <w:p w:rsidR="000E4AFB" w:rsidRDefault="000E4AFB">
      <w:pPr>
        <w:pStyle w:val="ConsPlusTitle"/>
        <w:jc w:val="center"/>
      </w:pPr>
    </w:p>
    <w:p w:rsidR="000431E8" w:rsidRDefault="000E4AFB">
      <w:pPr>
        <w:pStyle w:val="ConsPlusTitle"/>
        <w:jc w:val="center"/>
      </w:pPr>
      <w:r>
        <w:t xml:space="preserve">О СУДЕБНОЙ ПРАКТИКЕ ПО ДЕЛАМ О ПРЕСТУПЛЕНИЯХ ПРОТИВ ИНТЕРЕСОВ СЛУЖБЫ </w:t>
      </w:r>
    </w:p>
    <w:p w:rsidR="000E4AFB" w:rsidRDefault="000E4AFB">
      <w:pPr>
        <w:pStyle w:val="ConsPlusTitle"/>
        <w:jc w:val="center"/>
      </w:pPr>
      <w:r>
        <w:t>(СТАТЬИ 424 - 428 УГОЛОВНОГО КОДЕКСА РЕСПУБЛИКИ БЕЛАРУСЬ)</w:t>
      </w:r>
    </w:p>
    <w:p w:rsidR="000E4AFB" w:rsidRDefault="000E4AFB">
      <w:pPr>
        <w:pStyle w:val="ConsPlusNormal"/>
        <w:jc w:val="center"/>
      </w:pPr>
      <w:r>
        <w:t>(в ред. постановления Пленума Верховного Суда от 30.09.2021 N 7)</w:t>
      </w:r>
    </w:p>
    <w:p w:rsidR="000E4AFB" w:rsidRDefault="000E4AFB">
      <w:pPr>
        <w:pStyle w:val="ConsPlusNormal"/>
        <w:ind w:firstLine="540"/>
        <w:jc w:val="both"/>
      </w:pPr>
    </w:p>
    <w:p w:rsidR="000E4AFB" w:rsidRDefault="000E4AFB">
      <w:pPr>
        <w:pStyle w:val="ConsPlusNormal"/>
        <w:ind w:firstLine="540"/>
        <w:jc w:val="both"/>
      </w:pPr>
      <w:r>
        <w:t>В целях обеспечения правильного и единообразного применения законодательства при рассмотрении дел о преступлениях против интересов службы (злоупотребление властью или служебными полномочиями, бездействие должностного лица, превышение власти или служебных полномочий, служебный подлог, служебная халатность) Пленум Верховного Суда Республики Беларусь</w:t>
      </w:r>
    </w:p>
    <w:p w:rsidR="000E4AFB" w:rsidRDefault="000E4AFB">
      <w:pPr>
        <w:pStyle w:val="ConsPlusNormal"/>
        <w:ind w:firstLine="540"/>
        <w:jc w:val="both"/>
      </w:pPr>
    </w:p>
    <w:p w:rsidR="000E4AFB" w:rsidRDefault="000E4AFB">
      <w:pPr>
        <w:pStyle w:val="ConsPlusNormal"/>
        <w:jc w:val="center"/>
      </w:pPr>
      <w:r>
        <w:t>постановляет:</w:t>
      </w:r>
    </w:p>
    <w:p w:rsidR="000E4AFB" w:rsidRDefault="000E4AFB">
      <w:pPr>
        <w:pStyle w:val="ConsPlusNormal"/>
        <w:ind w:firstLine="540"/>
        <w:jc w:val="both"/>
      </w:pPr>
    </w:p>
    <w:p w:rsidR="000E4AFB" w:rsidRDefault="000E4AFB">
      <w:pPr>
        <w:pStyle w:val="ConsPlusNormal"/>
        <w:ind w:firstLine="540"/>
        <w:jc w:val="both"/>
      </w:pPr>
      <w:r>
        <w:t>1. Обратить внимание судов, что уголовная ответственность за преступления против интересов службы призвана способствовать защите общества и его граждан от коррупции и общественно опасных деяний, совершаемых должностными лицами по службе посредством использования или ненадлежащего исполнения предоставленных им служебных полномочий. При рассмотрении уголовных дел о преступлениях против интересов службы судам следует учитывать их особую общественную значимость, поскольку такие деяния подрывают принципы государственного управления, равенства и социальной справедливости, угрожают моральным устоям общества.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В ходе судебного разбирательства необходимо устанавливать круг и характер служебных полномочий должностного лица, фактические обстоятельства, свидетельствующие о связи деяния должностного лица с его служебными полномочиями, наличие причинной связи между общественно опасным деянием по службе и наступившими вредными последствиями, а также мотивы и цели содеянного.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2. Разъяснить судам, что субъектами преступлений против интересов службы, предусмотренных статьями 424 - 426 и 428 Уголовного кодекса Республики Беларусь (далее - УК), могут быть только должностные лица, признанные таковыми в строгом соответствии с положениями части 4 статьи 4 УК, а служебного подлога (статья 427 УК) - должностные и иные уполномоченные на выполнение соответствующих действий лица.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3. Судам надлежит иметь в виду, что наряду с лицами, прямо указанными в пункте 1 части 4 статьи 4 УК, представителями власти являются также лица, состоящие на государственной службе, которые в пределах возложенных на их полномочий на осуществление властных функций вправе отдавать распоряжения или приказы и принимать решения относительно не подчиненных им по службе лиц. На этом основании к представителям власти могут быть отнесены сотрудники (работники) правоохранительных органов, органов и подразделений по чрезвычайным ситуациям, судебные исполнители, военнослужащие пограничной службы (при непосредственном выполнении обязанностей по охране Государственной границы), военнослужащие внутренних войск (при непосредственном выполнении обязанностей по охране общественного порядка, конвоированию и охране исправительных учреждений), сотрудники государственных органов, осуществляющие контрольные и надзорные функции, и др.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4. К представителям общественности относятся лица, не состоящие на государственной службе, но наделенные в установленном порядке полномочиями представителя власти при выполнении обязанностей по охране общественного порядка, борьбе с правонарушениями, по отправлению правосудия (пункт 2 части 4 статьи 4 УК). К таким лицам, в частности, относятся члены добровольной дружины, внештатные сотрудники правоохранительных органов, органов и подразделений по чрезвычайным ситуациям, участники объединений граждан, содействующих правоохранительным органам в охране правопорядка (Закон Республики Беларусь от 26 июня 2003 г. N 214-З "Об участии граждан в охране правопорядка"), общественные инспекторы, народные заседатели.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5. Судам нужно учитывать, что выполнение организационно-распорядительных или административно-хозяйственных обязанностей лицами, постоянно или временно либо по специальному полномочию занимающими должности в учреждениях, организациях или на предприятиях (независимо от форм собственности), в Вооруженных Силах, других войсках и воинских формированиях Республики Беларусь, а равно совершение лицами юридически значимых действий, на которые они уполномочены в установленном порядке, являются самостоятельными признаками должностного лица и наличие любого из них служит достаточным основанием для признания лица должностным.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6. К занимающим должности, связанные с выполнением организационно-распорядительных обязанностей, необходимо относить лиц, осуществляющих руководство деятельностью учреждения, организации или предприятия, их структурных подразделений, расстановку и подбор кадров, организацию труда или службы работников, поддержание дисциплины, применение мер поощрения и наложение дисциплинарных взысканий и т.п.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lastRenderedPageBreak/>
        <w:t>7. Занимающими должности, связанные с выполнением административно-хозяйственных обязанностей, следует признавать, в частности, лиц, осуществляющих полномочия по управлению и распоряжению имуществом, в том числе денежными средствами, а также организацию учета и контроля за отпуском и реализацией материальных ценностей.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Заключение между работником и нанимателем договора о принятии на себя работником полной материальной ответственности за необеспечение сохранности имущества и других ценностей, переданных ему для хранения или для других целей, само по себе не может служить основанием для признания этого работника должностным лицом. Для этого необходимо, чтобы наряду с обязанностями по непосредственному хранению имущества материально ответственное лицо выполняло также функции по управлению и (или) распоряжению им (например, распределение материальных ценностей и т.п.).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8. Лицами, уполномоченными в установленном порядке на совершение юридически значимых действий, являются работники, совершающие такие действия, в результате которых наступают или могут наступить юридически значимые последствия в виде возникновения, изменения или прекращения правоотношений, субъектами которых являются иные лица.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9. Выполнение лицом по специальному полномочию обязанностей должностного лица в учреждениях, организациях или на предприятиях (независимо от форм собственности) означает, что лицо выполняет организационно-распорядительные или административно-хозяйственные обязанности, которыми оно наделено в соответствии с законом, иным нормативным правовым актом, приказом или распоряжением вышестоящего должностного лица, гражданско-правовым договором либо правомочным на то органом или должностным лицом.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10. Судам необходимо иметь в виду, что назначение лица на должность с нарушением требований или ограничений, установленных законами или иными нормативными правовыми актами к кандидату на эту должность, не исключает признания его субъектом преступления против интересов службы. В таких случаях судам следует давать оценку характеру допущенных нарушений, а также фактическим обстоятельствам исполнения лицом должностных обязанностей.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11. Обратить внимание судов, что субъектом преступлений, предусмотренных статьями 424 - 426 и 428 УК, совершенных в Вооруженных Силах, других войсках и воинских формированиях Республики Беларусь, могут быть только должностные лица, на которых не распространяется статус военнослужащих.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12. Разъяснить судам, что злоупотребление властью или служебными полномочиями (статья 424 УК) - это такие умышленные действия должностного лица по службе, которые соответствуют его служебным полномочиям, то есть связаны с осуществлением предоставленных ему прав и обязанностей, но совершены вопреки интересам службы из корыстной или иной личной заинтересованности.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Совершенными вопреки интересам службы следует считать те действия (равно как и бездействие, предусмотренное статьей 425 УК) должностного лица по службе, которыми нарушаются требования законности или объективной необходимости при принятии решения в соответствии с возложенными на должностное лицо полномочиями.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13. Судам надлежит учитывать, что в силу части 2 статьи 425 УК уголовно наказуемым бездействием должностного лица является умышленное вопреки интересам службы неисполнение должностным лицом из корыстной или иной личной заинтересованности действий, которые оно должно было и могло совершить в силу возложенных на него служебных обязанностей, сопряженное с попустительством преступлению либо повлекшее невыполнение показателей, достижение которых являлось условием оказания государственной поддержки, либо причинение ущерба в крупном размере или существенного вреда правам и законным интересам граждан либо государственным или общественным интересам.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Попустительством преступлению является умышленное невоспрепятствование должностным лицом готовящемуся или совершаемому преступлению при условии, что данное должностное лицо в соответствии со своими полномочиями обязано было и могло его предотвратить или пресечь. Преступление в указанной форме признается оконченным с момента невоспрепятствования противоправным действиям других лиц. При этом не требуется наступления последствий в виде причинения ущерба в крупном размере или существенного вреда правам и законным интересам граждан, государственным или общественным интересам.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Заранее обещанное со стороны должностного лица попустительство совершению преступления квалифицируется по совокупности как бездействие должностного лица и соучастие (в виде пособничества) в совершении соответствующего преступления.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14. Превышение власти или служебных полномочий (статья 426 УК) выражается в умышленном совершении должностным лицом действий, явно выходящих за пределы его прав и полномочий, предоставленных ему по службе, в частности: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 xml:space="preserve">действий, относящихся к полномочиям другого должностного лица, в том числе вышестоящего по </w:t>
      </w:r>
      <w:r>
        <w:lastRenderedPageBreak/>
        <w:t>службе;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действий, которые могли быть совершены самим должностным лицом только при наличии особых обстоятельств;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действий, совершенных единолично, когда такие действия могут быть осуществлены только коллегиально или в соответствии с установленным порядком по согласованию с другим должностным лицом или органом;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действий, которые никто ни при каких обстоятельствах не вправе совершать.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Решая вопрос о том, сопровождалось ли превышение власти или служебных полномочий насилием (часть 3 статьи 426 УК), судам необходимо исходить из того, что по смыслу закона насилие может выражаться в нанесении побоев, причинении физической боли, телесных повреждений, а также в реальной угрозе таких действий.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Под оружием и специальными средствами применительно к части 3 статьи 426 УК следует понимать такие виды оружия и специальных средств, которые указаны в соответствующих нормативных правовых актах (например, законах Республики Беларусь от 13 ноября 2001 г. N 61-З "Об оружии" и от 17 июля 2007 г. N 263-З "Об органах внутренних дел Республики Беларусь").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При решении вопроса о наличии в действиях виновного квалифицирующего признака "применение оружия" (в соответствии с его поражающими свойствами) судам надо исходить из того, что такой вывод может быть сделан в случаях, когда по делу установлено фактическое применение оружия для причинения физического вреда потерпевшему(им), а также для психического воздействия путем угрозы причинения такого вреда.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15. Разъяснить судам, что причинение в результате превышения власти или служебных полномочий умышленного тяжкого телесного повреждения или совершение убийства должно квалифицироваться по совокупности как превышение власти или служебных полномочий и соответствующие преступления против жизни и здоровья (части 1 - 3 статьи 147 УК или части 1 и 2 статьи 139 УК).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Умышленное нанесение телесных повреждений иной тяжести, истязание, а также неосторожное причинение телесных повреждений или смерти вследствие насилия охватываются частью 3 статьи 426 УК.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16. Субъектом преступления, предусмотренного статьей 427 УК, по признаку "иное уполномоченное лицо" может быть, в частности, лицо, которое в силу своих служебных обязанностей либо по специальному поручению должностного лица непосредственно осуществляет подготовку или выдачу официального документа.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Предметом служебного подлога являются официальные документы, то есть надлежаще составленные и содержащие необходимые реквизиты электронные документы либо письменные акты, удостоверяющие факты и события, имеющие юридическое значение.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17. Для привлечения к ответственности по статье 428 УК (служебная халатность) необходимо, чтобы должностное лицо вследствие недобросовестного или небрежного отношения не исполнило или ненадлежаще исполнило по службе действия, которые должно было совершить в силу занимаемой им должности, и когда установлена причинная связь между деянием и наступившими последствиями.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Суды обязаны проверять, имело ли должностное лицо реальную возможность исполнить возложенные на него обязанности. Если такая возможность отсутствовала, то лицо не подлежит уголовной ответственности.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18. Обратить внимание судов, что такое преступление, как служебная халатность (статья 428 УК), может быть совершено только по неосторожности, в то время как субъективная сторона бездействия должностного лица (статья 425 УК) характеризуется умышленной виной к факту несовершения действий, предписанных ему по службе.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 xml:space="preserve">19. Учитывая, что одним из признаков объективной стороны злоупотребления властью или служебными полномочиями, бездействия должностного лица, превышения власти или служебных полномочий является причинение ущерба в крупном размере (а служебной </w:t>
      </w:r>
      <w:r>
        <w:br/>
        <w:t>халатности - причинение ущерба государственному имуществу в особо крупном размере), судам при рассмотрении таких дел надлежит проверять и указывать в приговоре размер причиненного ущерба. Ущербом в крупном или особо крупном размере признается ущерб, соответствующий критериям, указанным в части 2 примечаний к главе 35 УК.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При этом следует иметь в виду, что ущерб как последствие общественно опасного деяния против интересов службы выражается в имущественном (реальном) ущербе.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lastRenderedPageBreak/>
        <w:t>20. При решении вопроса о том, является ли вред, причиненный правам и законным интересам граждан либо государственным или общественным интересам, существенным (часть 2 статьи 424, часть 2 статьи 425 и часть 1 статьи 426 УК), судам нужно учитывать степень отрицательного влияния противоправного деяния на нормальную работу организации, число потерпевших граждан, тяжесть причиненного физического или морального вреда и т.п.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Существенный вред может выражаться, в частности, в нарушении конституционных прав и свобод граждан, в подрыве авторитета органов власти, государственных, общественных и других организаций, в нарушении общественного порядка.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21. Судам надлежит иметь в виду, что при квалификации злоупотребления властью или служебными полномочиями, бездействия должностного лица, превышения власти или служебных полномочий (часть 2 статьи 424, часть 2 статьи 425 и часть 2 статьи 426 УК) по признаку "корыстная или иная личная заинтересованность" корыстная заинтересованность может выражаться в стремлении получить выгоду имущественного характера без незаконного безвозмездного обращения чужого имущества в свою собственность или собственность других лиц (например, сокрытие недостачи с целью избежать материальной ответственности, освобождение себя или других лиц от имущественных затрат, временное пользование имуществом без намерения обратить его в собственность).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Иная личная заинтересованность может выражаться в стремлении должностного лица извлечь выгоду неимущественного характера, обусловленном такими побуждениями личного характера, как карьеризм, протекционизм, желание приукрасить действительное положение, получить взаимную услугу, скрыть свою некомпетентность и т.п.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22. Разъяснить судам, что злоупотребление властью или служебными полномочиями, бездействие должностного лица, превышение власти или служебных полномочий, служебная халатность подлежат квалификации соответственно по части 3 статьи 424, части 3 статьи 425, части 3 статьи 426 и части 2 статьи 428 УК по признаку "наступление тяжких последствий" при условии, что деяния, совершенные виновным, повлекли за собой: крупные аварии; катастрофы; длительную дезорганизацию работы транспорта или производственного процесса, работы учреждения, предприятия, организации; нанесение имущественного ущерба в особо крупных размерах (за исключением служебной халатности); причинение по неосторожности смерти или тяжких телесных повреждений хотя бы одному человеку; самоубийство или покушение на самоубийство потерпевшего и т.п.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23. Обратить внимание судов, что злоупотребление властью или служебными полномочиями при осуществлении функций по разгосударствлению или приватизации государственного имущества является специальным квалифицированным составом преступления, предусмотренного частью 3 статьи 424 УК.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Порядок приватизации объектов, находящихся в государственной (республиканской и коммунальной) собственности, определен Законом Республики Беларусь от 19 января 1993 г. N 2103-XII "О приватизации государственного имущества и преобразовании государственных унитарных предприятий в открытые акционерные общества", другими нормативными правовыми актами.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24. Судам следует иметь в виду, что если совершенное должностным лицом преступление предусмотрено в качестве признака преступления, не входящего в главу 35 УК, то такое лицо должно нести ответственность по специальной норме. Дополнительной квалификации его действий по статьям уголовного закона, предусматривающим ответственность за преступления против интересов службы, не требуется.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25. Разъяснить судам, что лица, не являющиеся субъектом преступления против интересов службы, но участвовавшие в совершении преступлений, предусмотренных статьями 424, 425, 426 и 427 УК, могут быть организаторами, подстрекателями либо пособниками и подлежат ответственности по данным статьям УК со ссылкой на часть 4, часть 5 либо часть 6 статьи 16 УК (часть 7 статьи 16 УК).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26. Разрешая вопрос об ответственности должностного лица за действия (бездействие) по службе, связанные с риском, судам надлежит проверять, является ли риск обоснованным. При условии соответствия риска критериям, предусмотренным частями 2 и 2-1 статьи 39 УК, лицо не подлежит уголовной ответственности за преступления против интересов службы.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27. Вопрос об ответственности должностного лица, которое злоупотребило властью или служебными полномочиями, превысило власть или служебные полномочия, действуя во исполнение приказа или распоряжения руководителя, что повлекло вредные последствия, решается в соответствии со статьей 40 УК.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 xml:space="preserve">28. При назначении наказания лицам, виновным в совершении преступлений против интересов службы, исходя из принципа индивидуализации наказания (статья 62 УК), судам надлежит учитывать характер и степень общественной опасности, содержание мотивов и целей содеянного, значимость занимаемой должности и важность выполняемых обязанностей, которые нарушены, продолжительность преступных действий, другие фактические обстоятельства дела, данные о личности виновного. Не </w:t>
      </w:r>
      <w:r>
        <w:lastRenderedPageBreak/>
        <w:t>допускать назначения неоправданно мягких мер наказания.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В случаях, предусмотренных законом, судам необходимо обсуждать вопросы о назначении виновному дополнительных наказаний в виде штрафа, лишения права занимать определенные должности или заниматься определенной деятельностью, а также лишения специального звания.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29. Судам реагировать частными определениями (постановлениями) на выявленные причины и условия, способствовавшие совершению преступлений, предусмотренных статьями 424 - 428 УК, нарушения прав и свобод граждан, а также нарушения закона, допущенные при производстве дознания, предварительного следствия.</w:t>
      </w:r>
    </w:p>
    <w:p w:rsidR="000E4AFB" w:rsidRDefault="000E4AFB">
      <w:pPr>
        <w:pStyle w:val="ConsPlusNormal"/>
        <w:spacing w:before="200"/>
        <w:ind w:firstLine="540"/>
        <w:jc w:val="both"/>
      </w:pPr>
      <w:r>
        <w:t>Судебной коллегии по уголовным делам Верховного Суда Республики Беларусь, областным (Минскому городскому) судам осуществлять постоянный надзор за соблюдением судами закона при рассмотрении дел о преступлениях против интересов службы, регулярно анализировать судебную практику.</w:t>
      </w:r>
    </w:p>
    <w:p w:rsidR="000E4AFB" w:rsidRDefault="000E4AFB">
      <w:pPr>
        <w:pStyle w:val="ConsPlusNormal"/>
        <w:ind w:firstLine="540"/>
        <w:jc w:val="both"/>
      </w:pPr>
    </w:p>
    <w:p w:rsidR="000E4AFB" w:rsidRDefault="000E4AFB">
      <w:pPr>
        <w:pStyle w:val="ConsPlusNormal"/>
      </w:pPr>
      <w:r>
        <w:t>Председатель Верховного Суда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E4AFB">
        <w:tc>
          <w:tcPr>
            <w:tcW w:w="5103" w:type="dxa"/>
          </w:tcPr>
          <w:p w:rsidR="000E4AFB" w:rsidRDefault="000E4AFB">
            <w:pPr>
              <w:pStyle w:val="ConsPlusNormal"/>
              <w:spacing w:before="200"/>
            </w:pPr>
            <w:r>
              <w:t>Республики Беларусь</w:t>
            </w:r>
          </w:p>
        </w:tc>
        <w:tc>
          <w:tcPr>
            <w:tcW w:w="5103" w:type="dxa"/>
          </w:tcPr>
          <w:p w:rsidR="000E4AFB" w:rsidRDefault="000E4AFB">
            <w:pPr>
              <w:pStyle w:val="ConsPlusNormal"/>
              <w:spacing w:before="200"/>
              <w:jc w:val="right"/>
            </w:pPr>
            <w:r>
              <w:t>В.О.Сукало</w:t>
            </w:r>
          </w:p>
        </w:tc>
      </w:tr>
    </w:tbl>
    <w:p w:rsidR="000E4AFB" w:rsidRDefault="000E4AFB">
      <w:pPr>
        <w:pStyle w:val="ConsPlusNormal"/>
      </w:pPr>
    </w:p>
    <w:p w:rsidR="000E4AFB" w:rsidRDefault="000E4AFB">
      <w:pPr>
        <w:pStyle w:val="ConsPlusNormal"/>
      </w:pPr>
      <w:r>
        <w:t>Секретарь Пленума,</w:t>
      </w:r>
    </w:p>
    <w:p w:rsidR="000E4AFB" w:rsidRDefault="000E4AFB">
      <w:pPr>
        <w:pStyle w:val="ConsPlusNormal"/>
        <w:spacing w:before="200"/>
      </w:pPr>
      <w:r>
        <w:t>судья Верховного Суда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E4AFB">
        <w:tc>
          <w:tcPr>
            <w:tcW w:w="5103" w:type="dxa"/>
          </w:tcPr>
          <w:p w:rsidR="000E4AFB" w:rsidRDefault="000E4AFB">
            <w:pPr>
              <w:pStyle w:val="ConsPlusNormal"/>
              <w:spacing w:before="200"/>
            </w:pPr>
            <w:r>
              <w:t>Республики Беларусь</w:t>
            </w:r>
          </w:p>
        </w:tc>
        <w:tc>
          <w:tcPr>
            <w:tcW w:w="5103" w:type="dxa"/>
          </w:tcPr>
          <w:p w:rsidR="000E4AFB" w:rsidRDefault="000E4AFB">
            <w:pPr>
              <w:pStyle w:val="ConsPlusNormal"/>
              <w:spacing w:before="200"/>
              <w:jc w:val="right"/>
            </w:pPr>
            <w:r>
              <w:t>И.Н.Минец</w:t>
            </w:r>
          </w:p>
        </w:tc>
      </w:tr>
    </w:tbl>
    <w:p w:rsidR="000E4AFB" w:rsidRDefault="000E4AFB">
      <w:pPr>
        <w:pStyle w:val="ConsPlusNormal"/>
      </w:pPr>
    </w:p>
    <w:p w:rsidR="000E4AFB" w:rsidRDefault="000E4AFB">
      <w:pPr>
        <w:pStyle w:val="ConsPlusNormal"/>
        <w:rPr>
          <w:sz w:val="16"/>
          <w:szCs w:val="16"/>
        </w:rPr>
      </w:pPr>
    </w:p>
    <w:sectPr w:rsidR="000E4AFB" w:rsidSect="000431E8">
      <w:pgSz w:w="11906" w:h="16838"/>
      <w:pgMar w:top="568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1E8"/>
    <w:rsid w:val="000431E8"/>
    <w:rsid w:val="000E4AFB"/>
    <w:rsid w:val="007C02F1"/>
    <w:rsid w:val="008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40F3F0-014E-4F48-9131-4354AE0C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2937</Words>
  <Characters>16744</Characters>
  <Application>Microsoft Office Word</Application>
  <DocSecurity>2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PC</cp:lastModifiedBy>
  <cp:revision>2</cp:revision>
  <dcterms:created xsi:type="dcterms:W3CDTF">2022-11-15T13:40:00Z</dcterms:created>
  <dcterms:modified xsi:type="dcterms:W3CDTF">2022-11-15T13:40:00Z</dcterms:modified>
</cp:coreProperties>
</file>