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7E" w:rsidRDefault="00F0677E" w:rsidP="00E56CD0">
      <w:pPr>
        <w:jc w:val="both"/>
        <w:rPr>
          <w:sz w:val="18"/>
          <w:szCs w:val="18"/>
        </w:rPr>
      </w:pPr>
    </w:p>
    <w:p w:rsidR="00F0677E" w:rsidRPr="007358E1" w:rsidRDefault="00F0677E" w:rsidP="007358E1">
      <w:pPr>
        <w:pStyle w:val="ae"/>
        <w:jc w:val="center"/>
        <w:rPr>
          <w:b/>
          <w:sz w:val="30"/>
          <w:szCs w:val="30"/>
        </w:rPr>
      </w:pPr>
      <w:r w:rsidRPr="007358E1">
        <w:rPr>
          <w:b/>
          <w:sz w:val="30"/>
          <w:szCs w:val="30"/>
        </w:rPr>
        <w:t xml:space="preserve">«Мероприятия по регулированию </w:t>
      </w:r>
      <w:r w:rsidR="00A066C6" w:rsidRPr="007358E1">
        <w:rPr>
          <w:b/>
          <w:sz w:val="30"/>
          <w:szCs w:val="30"/>
        </w:rPr>
        <w:t xml:space="preserve">распространения и </w:t>
      </w:r>
      <w:r w:rsidRPr="007358E1">
        <w:rPr>
          <w:b/>
          <w:sz w:val="30"/>
          <w:szCs w:val="30"/>
        </w:rPr>
        <w:t>численности борщевика Сосновского»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b/>
          <w:i/>
          <w:sz w:val="30"/>
          <w:szCs w:val="30"/>
        </w:rPr>
        <w:t>Борщевик Сосновского</w:t>
      </w:r>
      <w:r w:rsidRPr="00905871">
        <w:rPr>
          <w:sz w:val="30"/>
          <w:szCs w:val="30"/>
        </w:rPr>
        <w:t xml:space="preserve"> – является одним из наиболее агрессивных чужеродных видов растений в Республике Беларусь, </w:t>
      </w:r>
      <w:r w:rsidR="00FA4485" w:rsidRPr="00905871">
        <w:rPr>
          <w:sz w:val="30"/>
          <w:szCs w:val="30"/>
        </w:rPr>
        <w:t xml:space="preserve">который </w:t>
      </w:r>
      <w:r w:rsidRPr="00905871">
        <w:rPr>
          <w:sz w:val="30"/>
          <w:szCs w:val="30"/>
        </w:rPr>
        <w:t>нанос</w:t>
      </w:r>
      <w:r w:rsidR="00FA4485" w:rsidRPr="00905871">
        <w:rPr>
          <w:sz w:val="30"/>
          <w:szCs w:val="30"/>
        </w:rPr>
        <w:t xml:space="preserve">ит </w:t>
      </w:r>
      <w:r w:rsidRPr="00905871">
        <w:rPr>
          <w:sz w:val="30"/>
          <w:szCs w:val="30"/>
        </w:rPr>
        <w:t>значительный экономический ущерб стране и оказыва</w:t>
      </w:r>
      <w:r w:rsidR="00FA4485" w:rsidRPr="00905871">
        <w:rPr>
          <w:sz w:val="30"/>
          <w:szCs w:val="30"/>
        </w:rPr>
        <w:t xml:space="preserve">ет </w:t>
      </w:r>
      <w:r w:rsidRPr="00905871">
        <w:rPr>
          <w:sz w:val="30"/>
          <w:szCs w:val="30"/>
        </w:rPr>
        <w:t xml:space="preserve">негативное </w:t>
      </w:r>
      <w:proofErr w:type="gramStart"/>
      <w:r w:rsidRPr="00905871">
        <w:rPr>
          <w:sz w:val="30"/>
          <w:szCs w:val="30"/>
        </w:rPr>
        <w:t>воздействие</w:t>
      </w:r>
      <w:proofErr w:type="gramEnd"/>
      <w:r w:rsidRPr="00905871">
        <w:rPr>
          <w:sz w:val="30"/>
          <w:szCs w:val="30"/>
        </w:rPr>
        <w:t xml:space="preserve"> как на экологические системы, так и здоровье людей.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СПРАВОЧНО: Борщевик Сосновского является одним из семи видов растений, включенными в Перечень видов растений, распространение и численность которых подлежат регулированию, установленный постановлением Совета Министров Республики Беларусь от</w:t>
      </w:r>
      <w:r w:rsidRPr="00905871">
        <w:rPr>
          <w:i/>
          <w:sz w:val="30"/>
          <w:szCs w:val="30"/>
        </w:rPr>
        <w:br/>
        <w:t>7 декабря 2016 г. № 1002.</w:t>
      </w: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Проблема борщевика Сосновского – это результат не вовлеченных в хозяйственный оборот и не обрабатываемых земель, на которых растение распространяется с большой скоростью. Благодаря его </w:t>
      </w:r>
      <w:proofErr w:type="spellStart"/>
      <w:r w:rsidRPr="00905871">
        <w:rPr>
          <w:sz w:val="30"/>
          <w:szCs w:val="30"/>
        </w:rPr>
        <w:t>инвазивности</w:t>
      </w:r>
      <w:proofErr w:type="spellEnd"/>
      <w:r w:rsidRPr="00905871">
        <w:rPr>
          <w:sz w:val="30"/>
          <w:szCs w:val="30"/>
        </w:rPr>
        <w:t xml:space="preserve"> (способность вытеснять другие растения и при отсутствии обработки прирастать каждый год на 1</w:t>
      </w:r>
      <w:r w:rsidR="00A066C6">
        <w:rPr>
          <w:sz w:val="30"/>
          <w:szCs w:val="30"/>
        </w:rPr>
        <w:t>5</w:t>
      </w:r>
      <w:r w:rsidRPr="00905871">
        <w:rPr>
          <w:sz w:val="30"/>
          <w:szCs w:val="30"/>
        </w:rPr>
        <w:t xml:space="preserve">%), неумению природопользователей правильно и вовремя с ним бороться, люди часто получают серьезные травмы и ожоги, а борщевик тем временем продолжает завоевывать новые территории.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Справочно: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 территории республики борщевик Сосновского выявлен в 103 районах и городах республики, общая площадь произрастания которого по состоянию на 01.01.2020 г. составила 4615,73 га.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Наиболее </w:t>
      </w:r>
      <w:proofErr w:type="spellStart"/>
      <w:r w:rsidRPr="00905871">
        <w:rPr>
          <w:i/>
          <w:sz w:val="30"/>
          <w:szCs w:val="30"/>
        </w:rPr>
        <w:t>инвазированной</w:t>
      </w:r>
      <w:proofErr w:type="spellEnd"/>
      <w:r w:rsidRPr="00905871">
        <w:rPr>
          <w:i/>
          <w:sz w:val="30"/>
          <w:szCs w:val="30"/>
        </w:rPr>
        <w:t xml:space="preserve"> в республике является Витебская область, на долю которой приходится 85,5 % (3947,41 га) от общей площади произрастания растения в республике. На втором, после Витебской области, месте по степени распространения борщевика Сосновского находится Минская область, на долю которой приходится 7,9 % (364,65 га) от общей площади произрастания растения в республике.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По результатам полевых обследований в 2019 выявлено 1117 новых мест произрастания борщевика Сосновского</w:t>
      </w:r>
      <w:r w:rsidRPr="00905871">
        <w:rPr>
          <w:sz w:val="30"/>
          <w:szCs w:val="30"/>
        </w:rPr>
        <w:t xml:space="preserve"> </w:t>
      </w:r>
      <w:r w:rsidRPr="00905871">
        <w:rPr>
          <w:i/>
          <w:sz w:val="30"/>
          <w:szCs w:val="30"/>
        </w:rPr>
        <w:t>на общей площади 1859,13 га, в том числе: Брестская – 2 места и 0,74 га, соответственно; Витебская – 863 места и 1786,9948 га, соответственно; Гомельская – 19 мест и 0,71 га, соответственно; Гродненская – 84 места и 5,64 га, соответственно; Минская – 116 мест и 48,2 га, соответственно; Могилевская – 28 мест и 15,07 га, соответственно; г.Минск – 5 мест и 1,77 га, соответственно.</w:t>
      </w: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Наиболее эффективными методами борьбы с борщевиком Сосновского являются: химический с использованием специальных химических веществ </w:t>
      </w:r>
      <w:r w:rsidR="00FA4485" w:rsidRPr="00905871">
        <w:rPr>
          <w:sz w:val="30"/>
          <w:szCs w:val="30"/>
        </w:rPr>
        <w:t>–</w:t>
      </w:r>
      <w:r w:rsidRPr="00905871">
        <w:rPr>
          <w:sz w:val="30"/>
          <w:szCs w:val="30"/>
        </w:rPr>
        <w:t xml:space="preserve"> гербицидов, вызывающих гибель растений; комбинированный, основанный на использовании различных способов.</w:t>
      </w:r>
    </w:p>
    <w:p w:rsidR="00905871" w:rsidRDefault="00905871" w:rsidP="00F0677E">
      <w:pPr>
        <w:pStyle w:val="ae"/>
        <w:ind w:firstLine="709"/>
        <w:jc w:val="both"/>
        <w:rPr>
          <w:sz w:val="30"/>
          <w:szCs w:val="30"/>
        </w:rPr>
      </w:pP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lastRenderedPageBreak/>
        <w:t xml:space="preserve">Перечень основных методов борьбы и особенности их применения приведены </w:t>
      </w:r>
      <w:r w:rsidRPr="00905871">
        <w:rPr>
          <w:b/>
          <w:sz w:val="30"/>
          <w:szCs w:val="30"/>
        </w:rPr>
        <w:t>в Памятке «Проведение мероприятий по регулированию распространения и численности борщевика Сосновского»</w:t>
      </w:r>
      <w:r w:rsidRPr="00905871">
        <w:rPr>
          <w:sz w:val="30"/>
          <w:szCs w:val="30"/>
        </w:rPr>
        <w:t xml:space="preserve">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Справочно: Памятка «Проведение мероприятий по регулированию распространения и численности борщевика Сосновского» находится в свободном доступе в </w:t>
      </w:r>
      <w:r w:rsidR="00FA4485" w:rsidRPr="00905871">
        <w:rPr>
          <w:i/>
          <w:sz w:val="30"/>
          <w:szCs w:val="30"/>
        </w:rPr>
        <w:t xml:space="preserve">локальной </w:t>
      </w:r>
      <w:r w:rsidRPr="00905871">
        <w:rPr>
          <w:i/>
          <w:sz w:val="30"/>
          <w:szCs w:val="30"/>
        </w:rPr>
        <w:t xml:space="preserve">сети </w:t>
      </w:r>
      <w:r w:rsidR="00FA4485" w:rsidRPr="00905871">
        <w:rPr>
          <w:i/>
          <w:sz w:val="30"/>
          <w:szCs w:val="30"/>
        </w:rPr>
        <w:t>И</w:t>
      </w:r>
      <w:r w:rsidRPr="00905871">
        <w:rPr>
          <w:i/>
          <w:sz w:val="30"/>
          <w:szCs w:val="30"/>
        </w:rPr>
        <w:t>нтернет для скачивания, в том числе на официальном сайте Минприроды по ссылке http://minpriroda.gov.by/ru/biolog-landsh-raznoobr-ru/.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F0677E" w:rsidRPr="00905871" w:rsidRDefault="00F0677E" w:rsidP="00905871">
      <w:pPr>
        <w:pStyle w:val="ae"/>
        <w:ind w:firstLine="709"/>
        <w:jc w:val="both"/>
        <w:rPr>
          <w:b/>
          <w:i/>
          <w:sz w:val="30"/>
          <w:szCs w:val="30"/>
        </w:rPr>
      </w:pPr>
      <w:r w:rsidRPr="00905871">
        <w:rPr>
          <w:b/>
          <w:i/>
          <w:sz w:val="30"/>
          <w:szCs w:val="30"/>
        </w:rPr>
        <w:t xml:space="preserve">  Что нельзя делать, уничтожая места произрастания борщевика Сосновского? 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оставлять скошенные растения, брошенными на месте.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 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 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905871" w:rsidRPr="00905871" w:rsidRDefault="00905871" w:rsidP="00905871">
      <w:pPr>
        <w:pStyle w:val="ae"/>
        <w:ind w:left="-284" w:firstLine="851"/>
        <w:jc w:val="both"/>
        <w:rPr>
          <w:b/>
          <w:sz w:val="30"/>
          <w:szCs w:val="30"/>
        </w:rPr>
      </w:pPr>
      <w:r w:rsidRPr="00905871">
        <w:rPr>
          <w:b/>
          <w:sz w:val="30"/>
          <w:szCs w:val="30"/>
        </w:rPr>
        <w:t>Борьба с борщевиком Сосновского в республике осуществляется на основании:</w:t>
      </w:r>
    </w:p>
    <w:p w:rsidR="00905871" w:rsidRPr="00905871" w:rsidRDefault="00905871" w:rsidP="00905871">
      <w:pPr>
        <w:pStyle w:val="ae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республиканских планов мероприятий по наведению порядка на земле, ежегодно утверждаемых заместителем Премьер-министра Республики Беларусь; </w:t>
      </w:r>
    </w:p>
    <w:p w:rsidR="00905871" w:rsidRPr="00905871" w:rsidRDefault="00905871" w:rsidP="00905871">
      <w:pPr>
        <w:pStyle w:val="ae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районных планов мероприятий по регулированию распространения и численности инвазивных видов растений, ежегодно утверждаемых в срок до 15 апреля местными исполнительными и распорядительными органами по согласованию с территориальными органами Минприроды.  </w:t>
      </w:r>
    </w:p>
    <w:p w:rsidR="00905871" w:rsidRPr="00905871" w:rsidRDefault="00905871" w:rsidP="00905871">
      <w:pPr>
        <w:ind w:firstLine="567"/>
        <w:jc w:val="both"/>
      </w:pPr>
      <w:r w:rsidRPr="00905871">
        <w:t xml:space="preserve">На основании утвержденных районных планов по регулированию распространения и численности борщевика </w:t>
      </w:r>
      <w:proofErr w:type="gramStart"/>
      <w:r w:rsidRPr="00905871">
        <w:t>Сосновского</w:t>
      </w:r>
      <w:proofErr w:type="gramEnd"/>
      <w:r w:rsidRPr="00905871">
        <w:t xml:space="preserve"> уполномоченные должностные лица территориальных органов Министерства природных ресурсов и охраны окружающей среды до начала проведения указанных мероприятий направляют пользователям земельных участков письменные требования, содержащие перечень мест и площади произрастания указанного растения, а также способы борьбы с борщевиком Сосновского, включая технологию и сроки их проведения.</w:t>
      </w:r>
    </w:p>
    <w:p w:rsidR="00905871" w:rsidRPr="00905871" w:rsidRDefault="00905871" w:rsidP="00905871">
      <w:pPr>
        <w:ind w:firstLine="709"/>
        <w:jc w:val="both"/>
        <w:rPr>
          <w:b/>
        </w:rPr>
      </w:pPr>
      <w:r w:rsidRPr="00905871">
        <w:rPr>
          <w:b/>
        </w:rPr>
        <w:t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привлекаются к административной ответственности по статье 23.1 Кодекса Республики Беларусь об административных правонарушениях.</w:t>
      </w:r>
    </w:p>
    <w:p w:rsidR="007358E1" w:rsidRDefault="007358E1" w:rsidP="007358E1">
      <w:pPr>
        <w:ind w:firstLine="709"/>
        <w:jc w:val="center"/>
        <w:rPr>
          <w:b/>
        </w:rPr>
      </w:pPr>
      <w:r>
        <w:rPr>
          <w:b/>
        </w:rPr>
        <w:lastRenderedPageBreak/>
        <w:t xml:space="preserve">Информация о </w:t>
      </w:r>
      <w:r w:rsidRPr="007E7493">
        <w:rPr>
          <w:b/>
        </w:rPr>
        <w:t>распространени</w:t>
      </w:r>
      <w:r>
        <w:rPr>
          <w:b/>
        </w:rPr>
        <w:t>и</w:t>
      </w:r>
      <w:r w:rsidRPr="007E7493">
        <w:rPr>
          <w:b/>
        </w:rPr>
        <w:t xml:space="preserve"> и численности борщевика Сосновского </w:t>
      </w:r>
      <w:r>
        <w:rPr>
          <w:b/>
        </w:rPr>
        <w:t>на территории Брестской области</w:t>
      </w:r>
    </w:p>
    <w:p w:rsidR="007358E1" w:rsidRPr="007E7493" w:rsidRDefault="007358E1" w:rsidP="007358E1">
      <w:pPr>
        <w:ind w:firstLine="709"/>
        <w:jc w:val="center"/>
        <w:rPr>
          <w:b/>
        </w:rPr>
      </w:pPr>
    </w:p>
    <w:p w:rsidR="007358E1" w:rsidRPr="00CB5F05" w:rsidRDefault="007358E1" w:rsidP="007358E1">
      <w:pPr>
        <w:ind w:firstLine="709"/>
        <w:jc w:val="both"/>
      </w:pPr>
      <w:r w:rsidRPr="00CB5F05">
        <w:t>На начало 20</w:t>
      </w:r>
      <w:r>
        <w:t>20</w:t>
      </w:r>
      <w:r w:rsidRPr="00CB5F05">
        <w:t xml:space="preserve"> года на территории области было установлено               98 мест произрастания растения на площади </w:t>
      </w:r>
      <w:r>
        <w:t>12,99</w:t>
      </w:r>
      <w:r w:rsidRPr="00CB5F05">
        <w:t xml:space="preserve"> га. </w:t>
      </w:r>
    </w:p>
    <w:p w:rsidR="007358E1" w:rsidRPr="00CB5F05" w:rsidRDefault="007358E1" w:rsidP="007358E1">
      <w:pPr>
        <w:ind w:firstLine="709"/>
        <w:jc w:val="both"/>
      </w:pPr>
      <w:r w:rsidRPr="00CB5F05">
        <w:t xml:space="preserve">Не установлены места произрастания борщевика Сосновского в </w:t>
      </w:r>
      <w:proofErr w:type="spellStart"/>
      <w:r w:rsidRPr="00CB5F05">
        <w:t>Ганцевичском</w:t>
      </w:r>
      <w:proofErr w:type="spellEnd"/>
      <w:r w:rsidRPr="00CB5F05">
        <w:t xml:space="preserve">, </w:t>
      </w:r>
      <w:proofErr w:type="spellStart"/>
      <w:r w:rsidRPr="00CB5F05">
        <w:t>Дро</w:t>
      </w:r>
      <w:r>
        <w:t>гичинском</w:t>
      </w:r>
      <w:proofErr w:type="spellEnd"/>
      <w:r>
        <w:t xml:space="preserve">, и </w:t>
      </w:r>
      <w:proofErr w:type="spellStart"/>
      <w:r>
        <w:t>Столинском</w:t>
      </w:r>
      <w:proofErr w:type="spellEnd"/>
      <w:r>
        <w:t xml:space="preserve"> районах, на территории Березовского и </w:t>
      </w:r>
      <w:proofErr w:type="spellStart"/>
      <w:r>
        <w:t>Жабинковского</w:t>
      </w:r>
      <w:proofErr w:type="spellEnd"/>
      <w:r>
        <w:t xml:space="preserve"> района места произрастания растения полностью ликвидированы в 2019 году.</w:t>
      </w:r>
    </w:p>
    <w:p w:rsidR="007358E1" w:rsidRPr="00CB5F05" w:rsidRDefault="007358E1" w:rsidP="007358E1">
      <w:pPr>
        <w:ind w:firstLine="709"/>
        <w:jc w:val="both"/>
      </w:pPr>
      <w:r w:rsidRPr="00CB5F05">
        <w:t xml:space="preserve">Наибольшую площадь растение занимает в </w:t>
      </w:r>
      <w:proofErr w:type="spellStart"/>
      <w:r w:rsidRPr="00CB5F05">
        <w:t>Барановичском</w:t>
      </w:r>
      <w:proofErr w:type="spellEnd"/>
      <w:r w:rsidRPr="00CB5F05">
        <w:t xml:space="preserve">                 (</w:t>
      </w:r>
      <w:r>
        <w:t>7,6</w:t>
      </w:r>
      <w:r w:rsidRPr="00CB5F05">
        <w:t xml:space="preserve"> га), Брестском (</w:t>
      </w:r>
      <w:r>
        <w:t>2,8</w:t>
      </w:r>
      <w:r w:rsidRPr="00CB5F05">
        <w:t xml:space="preserve"> га), </w:t>
      </w:r>
      <w:proofErr w:type="spellStart"/>
      <w:r w:rsidRPr="00CB5F05">
        <w:t>Пружанском</w:t>
      </w:r>
      <w:proofErr w:type="spellEnd"/>
      <w:r w:rsidRPr="00CB5F05">
        <w:t xml:space="preserve"> (</w:t>
      </w:r>
      <w:r>
        <w:t>1,34</w:t>
      </w:r>
      <w:r w:rsidRPr="00CB5F05">
        <w:t xml:space="preserve"> га), </w:t>
      </w:r>
      <w:proofErr w:type="spellStart"/>
      <w:r w:rsidRPr="00CB5F05">
        <w:t>Малоритском</w:t>
      </w:r>
      <w:proofErr w:type="spellEnd"/>
      <w:r w:rsidRPr="00CB5F05">
        <w:t xml:space="preserve">                  (</w:t>
      </w:r>
      <w:r>
        <w:t>0,98</w:t>
      </w:r>
      <w:r w:rsidRPr="00CB5F05">
        <w:t xml:space="preserve"> га) районах.</w:t>
      </w:r>
    </w:p>
    <w:p w:rsidR="007358E1" w:rsidRDefault="007358E1" w:rsidP="007358E1">
      <w:pPr>
        <w:ind w:firstLine="709"/>
        <w:jc w:val="both"/>
      </w:pPr>
      <w:r w:rsidRPr="00CB5F05">
        <w:t xml:space="preserve">На землях общего пользования населенных пунктов растением занято </w:t>
      </w:r>
      <w:r>
        <w:t>4,78</w:t>
      </w:r>
      <w:r w:rsidRPr="00CB5F05">
        <w:t xml:space="preserve"> га, на сельскохозяйственных территориях – </w:t>
      </w:r>
      <w:r>
        <w:t>5,41</w:t>
      </w:r>
      <w:r w:rsidRPr="00CB5F05">
        <w:t xml:space="preserve"> га, в лесном фонде – </w:t>
      </w:r>
      <w:r>
        <w:t>2,05</w:t>
      </w:r>
      <w:r w:rsidRPr="00CB5F05">
        <w:t xml:space="preserve"> га, в полосах отвода дорог – </w:t>
      </w:r>
      <w:r>
        <w:t>0,05</w:t>
      </w:r>
      <w:r w:rsidRPr="00CB5F05">
        <w:t xml:space="preserve"> га, на прочих территориях – </w:t>
      </w:r>
      <w:r>
        <w:t>0,71</w:t>
      </w:r>
      <w:r w:rsidRPr="00CB5F05">
        <w:t xml:space="preserve"> га. </w:t>
      </w:r>
    </w:p>
    <w:p w:rsidR="007358E1" w:rsidRDefault="007358E1" w:rsidP="007358E1">
      <w:pPr>
        <w:ind w:firstLine="709"/>
        <w:jc w:val="both"/>
      </w:pPr>
      <w:r>
        <w:t xml:space="preserve">Самые большие площади, занятые борщевиком Сосновским, установлены на территории </w:t>
      </w:r>
      <w:proofErr w:type="spellStart"/>
      <w:r>
        <w:t>Вольновского</w:t>
      </w:r>
      <w:proofErr w:type="spellEnd"/>
      <w:r>
        <w:t xml:space="preserve"> сельсовета (1,4 га),  ОАО «Зареченский» (1,95 га), </w:t>
      </w:r>
      <w:proofErr w:type="spellStart"/>
      <w:r>
        <w:t>Городищенского</w:t>
      </w:r>
      <w:proofErr w:type="spellEnd"/>
      <w:r>
        <w:t xml:space="preserve"> сельсовета (1 га)  в </w:t>
      </w:r>
      <w:proofErr w:type="spellStart"/>
      <w:r>
        <w:t>Барановичском</w:t>
      </w:r>
      <w:proofErr w:type="spellEnd"/>
      <w:r>
        <w:t xml:space="preserve"> районе. </w:t>
      </w:r>
    </w:p>
    <w:p w:rsidR="007358E1" w:rsidRDefault="007358E1" w:rsidP="007358E1">
      <w:pPr>
        <w:jc w:val="both"/>
        <w:rPr>
          <w:b/>
          <w:noProof/>
          <w:sz w:val="28"/>
          <w:szCs w:val="28"/>
        </w:rPr>
      </w:pPr>
    </w:p>
    <w:p w:rsidR="007358E1" w:rsidRPr="00E67B1E" w:rsidRDefault="007358E1" w:rsidP="007358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9D3C57">
        <w:rPr>
          <w:b/>
          <w:sz w:val="28"/>
          <w:szCs w:val="28"/>
        </w:rPr>
        <w:t>ОЛОТАРНИК КАНАДСКИЙ</w:t>
      </w:r>
      <w:r>
        <w:rPr>
          <w:sz w:val="28"/>
          <w:szCs w:val="28"/>
        </w:rPr>
        <w:t xml:space="preserve"> – растение, которое можно часто встретить на территории кладбищ и приусадебных участков,  </w:t>
      </w:r>
      <w:r w:rsidRPr="00ED443E">
        <w:rPr>
          <w:sz w:val="28"/>
          <w:szCs w:val="28"/>
        </w:rPr>
        <w:t>где его выращивают как декоративную культуру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proofErr w:type="gramEnd"/>
      <w:r w:rsidRPr="00E67B1E">
        <w:rPr>
          <w:sz w:val="28"/>
          <w:szCs w:val="28"/>
        </w:rPr>
        <w:t>Оттуда золотарник распространяется на прилегающие леса и луга. Поэтому при создании клумб необходимо заменять его другими декоративными видами.</w:t>
      </w:r>
    </w:p>
    <w:p w:rsidR="007358E1" w:rsidRPr="00E67B1E" w:rsidRDefault="007358E1" w:rsidP="007358E1">
      <w:pPr>
        <w:ind w:firstLine="708"/>
        <w:jc w:val="both"/>
        <w:rPr>
          <w:sz w:val="28"/>
          <w:szCs w:val="28"/>
        </w:rPr>
      </w:pPr>
      <w:r w:rsidRPr="00E67B1E">
        <w:rPr>
          <w:sz w:val="28"/>
          <w:szCs w:val="28"/>
        </w:rPr>
        <w:t>Агрессивному распространению золотарника канадского способствуют несколько факторов. Во-первых, в Беларуси он не встречает так называемых «врагов» из числа растений-конкурентов и насекомых. Во-вторых, каждый куст золотарника производит до 100 000 семян, которые отличаются очень  высокой всхожестью – до 95 %. В-третьих, корни золотарника вырабатывают ингибиторы – вещества, которые подавляют рост других растений. Вслед за этим исчезает большинство луговых насекомых, птиц, мелких млекопитающих. Таким образом, занимая любой участок, золотарник полностью изменяет его животный и растительный мир.</w:t>
      </w:r>
    </w:p>
    <w:p w:rsidR="007358E1" w:rsidRPr="00E67B1E" w:rsidRDefault="007358E1" w:rsidP="007358E1">
      <w:pPr>
        <w:ind w:firstLine="708"/>
        <w:jc w:val="both"/>
        <w:rPr>
          <w:sz w:val="28"/>
          <w:szCs w:val="28"/>
        </w:rPr>
      </w:pPr>
      <w:r w:rsidRPr="00E67B1E">
        <w:rPr>
          <w:sz w:val="28"/>
          <w:szCs w:val="28"/>
        </w:rPr>
        <w:t>В сумме это дает картину стремительного захвата золотарником все новых земель. Положение усложняется тем, что животные, в том числе дикие, не едят золотарник. То есть занятые им территории нецелесообразно использовать как сенокосные и пастбищные земли.</w:t>
      </w:r>
    </w:p>
    <w:p w:rsidR="007358E1" w:rsidRPr="00E67B1E" w:rsidRDefault="007358E1" w:rsidP="007358E1">
      <w:pPr>
        <w:ind w:firstLine="708"/>
        <w:jc w:val="both"/>
        <w:rPr>
          <w:sz w:val="28"/>
          <w:szCs w:val="28"/>
        </w:rPr>
      </w:pPr>
      <w:r w:rsidRPr="00E67B1E">
        <w:rPr>
          <w:sz w:val="28"/>
          <w:szCs w:val="28"/>
        </w:rPr>
        <w:t>Золотарник канадский быстро закрепляется на лугах, пастбищах, выгонах, мелиорированных болотах, пустырях, лесных опушках, вырубках. Еще одну угрозу несет заселение золотарником лесов, где он распространяется по опушкам и вырубкам.</w:t>
      </w:r>
    </w:p>
    <w:p w:rsidR="007358E1" w:rsidRDefault="007358E1" w:rsidP="007358E1">
      <w:pPr>
        <w:ind w:firstLine="708"/>
        <w:jc w:val="both"/>
        <w:rPr>
          <w:sz w:val="28"/>
          <w:szCs w:val="28"/>
        </w:rPr>
      </w:pPr>
      <w:r w:rsidRPr="00E67B1E">
        <w:rPr>
          <w:sz w:val="28"/>
          <w:szCs w:val="28"/>
        </w:rPr>
        <w:t xml:space="preserve">Бороться с золотарником можно химическими и механическими методами. Скашивать опасный сорняк  рекомендуется по мере отрастания до 15-20 см, то есть 3-4 раза за сезон. Альтернативой может быть однократное скашивание во второй половине августа до вызревания семян. В этом случае </w:t>
      </w:r>
      <w:r w:rsidRPr="00E67B1E">
        <w:rPr>
          <w:sz w:val="28"/>
          <w:szCs w:val="28"/>
        </w:rPr>
        <w:lastRenderedPageBreak/>
        <w:t>скошенные растения нужно обязательно утилизировать – сжечь или закомпостировать. Там, где золотарник занимает значительные площади, эффективным решением будет перепашка с подсевом многолетних злаков.</w:t>
      </w:r>
      <w:r>
        <w:rPr>
          <w:sz w:val="28"/>
          <w:szCs w:val="28"/>
        </w:rPr>
        <w:t xml:space="preserve"> </w:t>
      </w:r>
    </w:p>
    <w:p w:rsidR="007358E1" w:rsidRDefault="007358E1" w:rsidP="007358E1">
      <w:pPr>
        <w:ind w:firstLine="708"/>
        <w:jc w:val="both"/>
        <w:rPr>
          <w:sz w:val="28"/>
          <w:szCs w:val="28"/>
        </w:rPr>
      </w:pPr>
      <w:r w:rsidRPr="00E67B1E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01.01.2020</w:t>
      </w:r>
      <w:r w:rsidRPr="00E67B1E">
        <w:rPr>
          <w:sz w:val="28"/>
          <w:szCs w:val="28"/>
        </w:rPr>
        <w:t xml:space="preserve"> площадь произрастания золотарника канадского </w:t>
      </w:r>
      <w:r>
        <w:rPr>
          <w:sz w:val="28"/>
          <w:szCs w:val="28"/>
        </w:rPr>
        <w:t xml:space="preserve">на территории области составляет </w:t>
      </w:r>
      <w:r w:rsidRPr="00E67B1E">
        <w:rPr>
          <w:sz w:val="28"/>
          <w:szCs w:val="28"/>
        </w:rPr>
        <w:t>54,84 гектара.</w:t>
      </w:r>
    </w:p>
    <w:p w:rsidR="007358E1" w:rsidRDefault="007358E1" w:rsidP="00735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Наибольшие п</w:t>
      </w:r>
      <w:r>
        <w:rPr>
          <w:sz w:val="28"/>
          <w:szCs w:val="28"/>
        </w:rPr>
        <w:t>лощади</w:t>
      </w:r>
      <w:bookmarkStart w:id="0" w:name="_GoBack"/>
      <w:bookmarkEnd w:id="0"/>
      <w:r>
        <w:rPr>
          <w:sz w:val="28"/>
          <w:szCs w:val="28"/>
        </w:rPr>
        <w:t xml:space="preserve"> произрастания растения установлены на территории  </w:t>
      </w:r>
      <w:proofErr w:type="spellStart"/>
      <w:r>
        <w:rPr>
          <w:sz w:val="28"/>
          <w:szCs w:val="28"/>
        </w:rPr>
        <w:t>Малоритского</w:t>
      </w:r>
      <w:proofErr w:type="spellEnd"/>
      <w:r>
        <w:rPr>
          <w:sz w:val="28"/>
          <w:szCs w:val="28"/>
        </w:rPr>
        <w:t xml:space="preserve"> района  (10,52 га),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района и г. Пинска (10,3га), </w:t>
      </w:r>
      <w:proofErr w:type="spellStart"/>
      <w:r>
        <w:rPr>
          <w:sz w:val="28"/>
          <w:szCs w:val="28"/>
        </w:rPr>
        <w:t>Пружанского</w:t>
      </w:r>
      <w:proofErr w:type="spellEnd"/>
      <w:r>
        <w:rPr>
          <w:sz w:val="28"/>
          <w:szCs w:val="28"/>
        </w:rPr>
        <w:t xml:space="preserve"> района (7,9 га). </w:t>
      </w:r>
    </w:p>
    <w:p w:rsidR="007358E1" w:rsidRPr="00CB5F05" w:rsidRDefault="007358E1" w:rsidP="007358E1">
      <w:pPr>
        <w:ind w:firstLine="709"/>
        <w:jc w:val="both"/>
      </w:pPr>
      <w:r>
        <w:t xml:space="preserve"> Информация о выявленных местах произрастания борщевика Сосновского и золотарника канадского размещена на сайте облисполкома в разделе «Экология».</w:t>
      </w:r>
    </w:p>
    <w:p w:rsidR="00905871" w:rsidRPr="00905871" w:rsidRDefault="00905871" w:rsidP="00905871">
      <w:pPr>
        <w:pStyle w:val="ae"/>
        <w:ind w:firstLine="709"/>
        <w:jc w:val="both"/>
        <w:rPr>
          <w:b/>
          <w:sz w:val="30"/>
          <w:szCs w:val="30"/>
        </w:rPr>
      </w:pPr>
    </w:p>
    <w:sectPr w:rsidR="00905871" w:rsidRPr="00905871" w:rsidSect="00905871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0"/>
    <w:rsid w:val="00080FC0"/>
    <w:rsid w:val="000D3290"/>
    <w:rsid w:val="001B45CF"/>
    <w:rsid w:val="002233A2"/>
    <w:rsid w:val="00267E53"/>
    <w:rsid w:val="003911D3"/>
    <w:rsid w:val="00404FB3"/>
    <w:rsid w:val="00414F3B"/>
    <w:rsid w:val="00490492"/>
    <w:rsid w:val="00574827"/>
    <w:rsid w:val="00603905"/>
    <w:rsid w:val="006723CA"/>
    <w:rsid w:val="007358E1"/>
    <w:rsid w:val="00764620"/>
    <w:rsid w:val="00777865"/>
    <w:rsid w:val="0079264E"/>
    <w:rsid w:val="00810783"/>
    <w:rsid w:val="00905871"/>
    <w:rsid w:val="00914AB7"/>
    <w:rsid w:val="0098303D"/>
    <w:rsid w:val="00A066C6"/>
    <w:rsid w:val="00B55885"/>
    <w:rsid w:val="00BF26F8"/>
    <w:rsid w:val="00C60FD3"/>
    <w:rsid w:val="00CD18EC"/>
    <w:rsid w:val="00D93ACA"/>
    <w:rsid w:val="00E4186C"/>
    <w:rsid w:val="00E56CD0"/>
    <w:rsid w:val="00E766B7"/>
    <w:rsid w:val="00E77A69"/>
    <w:rsid w:val="00F0677E"/>
    <w:rsid w:val="00FA4485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Ирина П. Захаревич</cp:lastModifiedBy>
  <cp:revision>3</cp:revision>
  <cp:lastPrinted>2020-03-24T07:13:00Z</cp:lastPrinted>
  <dcterms:created xsi:type="dcterms:W3CDTF">2020-03-25T05:49:00Z</dcterms:created>
  <dcterms:modified xsi:type="dcterms:W3CDTF">2020-04-09T12:03:00Z</dcterms:modified>
</cp:coreProperties>
</file>