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66" w:rsidRPr="00201166" w:rsidRDefault="00201166" w:rsidP="00201166">
      <w:pPr>
        <w:spacing w:after="0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01166">
        <w:rPr>
          <w:rFonts w:ascii="Times New Roman" w:hAnsi="Times New Roman" w:cs="Times New Roman"/>
          <w:b/>
          <w:sz w:val="30"/>
          <w:szCs w:val="30"/>
        </w:rPr>
        <w:t>Брестский городской отдел по чрезвычайным ситуациям предупреждает граждан о недопустимос</w:t>
      </w:r>
      <w:r w:rsidR="0074136B">
        <w:rPr>
          <w:rFonts w:ascii="Times New Roman" w:hAnsi="Times New Roman" w:cs="Times New Roman"/>
          <w:b/>
          <w:sz w:val="30"/>
          <w:szCs w:val="30"/>
        </w:rPr>
        <w:t>ти выжигания прошлогодней травы</w:t>
      </w:r>
    </w:p>
    <w:p w:rsidR="00201166" w:rsidRPr="00201166" w:rsidRDefault="0074136B" w:rsidP="0020116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этом году</w:t>
      </w:r>
      <w:r w:rsidR="00201166" w:rsidRPr="00201166">
        <w:rPr>
          <w:rFonts w:ascii="Times New Roman" w:hAnsi="Times New Roman" w:cs="Times New Roman"/>
          <w:sz w:val="30"/>
          <w:szCs w:val="30"/>
        </w:rPr>
        <w:t xml:space="preserve"> подразделения Брестского городского отдела по чрезвычайным ситуациям уже 6 раз выезжали на ликвидацию г</w:t>
      </w:r>
      <w:r w:rsidR="00201166">
        <w:rPr>
          <w:rFonts w:ascii="Times New Roman" w:hAnsi="Times New Roman" w:cs="Times New Roman"/>
          <w:sz w:val="30"/>
          <w:szCs w:val="30"/>
        </w:rPr>
        <w:t>орения сухой травы и кустарника, в результате которых</w:t>
      </w:r>
      <w:r w:rsidR="00201166" w:rsidRPr="00201166">
        <w:rPr>
          <w:rFonts w:ascii="Times New Roman" w:hAnsi="Times New Roman" w:cs="Times New Roman"/>
          <w:sz w:val="30"/>
          <w:szCs w:val="30"/>
        </w:rPr>
        <w:t xml:space="preserve"> 1 человек получил ожо</w:t>
      </w:r>
      <w:r w:rsidR="00201166">
        <w:rPr>
          <w:rFonts w:ascii="Times New Roman" w:hAnsi="Times New Roman" w:cs="Times New Roman"/>
          <w:sz w:val="30"/>
          <w:szCs w:val="30"/>
        </w:rPr>
        <w:t>ги при тушении загорания травы.</w:t>
      </w:r>
    </w:p>
    <w:p w:rsidR="00201166" w:rsidRPr="00201166" w:rsidRDefault="0074136B" w:rsidP="0020116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Спасатели напоминают,</w:t>
      </w:r>
      <w:bookmarkStart w:id="0" w:name="_GoBack"/>
      <w:bookmarkEnd w:id="0"/>
      <w:r w:rsidR="00201166" w:rsidRPr="00201166">
        <w:rPr>
          <w:rFonts w:ascii="Times New Roman" w:hAnsi="Times New Roman" w:cs="Times New Roman"/>
          <w:sz w:val="30"/>
          <w:szCs w:val="30"/>
        </w:rPr>
        <w:t xml:space="preserve"> чтобы избежать беды, необходимо со</w:t>
      </w:r>
      <w:r w:rsidR="00201166">
        <w:rPr>
          <w:rFonts w:ascii="Times New Roman" w:hAnsi="Times New Roman" w:cs="Times New Roman"/>
          <w:sz w:val="30"/>
          <w:szCs w:val="30"/>
        </w:rPr>
        <w:t>блюдать следующие рекомендации:</w:t>
      </w:r>
    </w:p>
    <w:p w:rsidR="00201166" w:rsidRPr="00201166" w:rsidRDefault="00201166" w:rsidP="0020116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166">
        <w:rPr>
          <w:rFonts w:ascii="Times New Roman" w:hAnsi="Times New Roman" w:cs="Times New Roman"/>
          <w:sz w:val="30"/>
          <w:szCs w:val="30"/>
        </w:rPr>
        <w:t xml:space="preserve">разводить костры следует при условии обеспечения непрерывного </w:t>
      </w:r>
      <w:proofErr w:type="gramStart"/>
      <w:r w:rsidRPr="00201166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201166">
        <w:rPr>
          <w:rFonts w:ascii="Times New Roman" w:hAnsi="Times New Roman" w:cs="Times New Roman"/>
          <w:sz w:val="30"/>
          <w:szCs w:val="30"/>
        </w:rPr>
        <w:t xml:space="preserve"> процессом горения и тления;</w:t>
      </w:r>
    </w:p>
    <w:p w:rsidR="00201166" w:rsidRPr="00201166" w:rsidRDefault="00201166" w:rsidP="0020116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166">
        <w:rPr>
          <w:rFonts w:ascii="Times New Roman" w:hAnsi="Times New Roman" w:cs="Times New Roman"/>
          <w:sz w:val="30"/>
          <w:szCs w:val="30"/>
        </w:rPr>
        <w:t>места для разведения костров должны быть очищены от горючих веществ и материалов, сухой растительности и обеспечены средствами тушения;</w:t>
      </w:r>
    </w:p>
    <w:p w:rsidR="00201166" w:rsidRPr="00201166" w:rsidRDefault="00201166" w:rsidP="0020116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166">
        <w:rPr>
          <w:rFonts w:ascii="Times New Roman" w:hAnsi="Times New Roman" w:cs="Times New Roman"/>
          <w:sz w:val="30"/>
          <w:szCs w:val="30"/>
        </w:rPr>
        <w:t>процесс горения и тления должен осуществляться таким образом, чтобы пламя и искры не попадали на горючие элементы здания, хозяйственных строений и сооружений, на хранящиеся горючие вещества и материалы;</w:t>
      </w:r>
    </w:p>
    <w:p w:rsidR="00201166" w:rsidRPr="00201166" w:rsidRDefault="00201166" w:rsidP="0020116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166">
        <w:rPr>
          <w:rFonts w:ascii="Times New Roman" w:hAnsi="Times New Roman" w:cs="Times New Roman"/>
          <w:sz w:val="30"/>
          <w:szCs w:val="30"/>
        </w:rPr>
        <w:t>по окончанию процесса горения остатки горящих материалов должны быть потушены до полного прекращения горения;</w:t>
      </w:r>
    </w:p>
    <w:p w:rsidR="00201166" w:rsidRPr="00201166" w:rsidRDefault="00201166" w:rsidP="0020116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1166">
        <w:rPr>
          <w:rFonts w:ascii="Times New Roman" w:hAnsi="Times New Roman" w:cs="Times New Roman"/>
          <w:sz w:val="30"/>
          <w:szCs w:val="30"/>
        </w:rPr>
        <w:t>использование для разжигания костров легковоспламеняющихся и горючих жидкостей не допускается, за исключением жидкостей, специально предназначенных для розжига.</w:t>
      </w:r>
    </w:p>
    <w:p w:rsidR="00201166" w:rsidRPr="00201166" w:rsidRDefault="00201166" w:rsidP="00201166">
      <w:pPr>
        <w:spacing w:after="0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01166">
        <w:rPr>
          <w:rFonts w:ascii="Times New Roman" w:hAnsi="Times New Roman" w:cs="Times New Roman"/>
          <w:i/>
          <w:sz w:val="30"/>
          <w:szCs w:val="30"/>
        </w:rPr>
        <w:t>За нарушение правил пожарной безопасности при разведении костров предусмотрена ответственность в соответствии со ст. 24.36 Кодекса Республики Беларусь об административных правонарушениях, за незаконное выжигание сухой растительности, трав на корню – согласно ст. 16.40 Кодекса Республики Беларусь об административных правонарушениях.</w:t>
      </w:r>
    </w:p>
    <w:p w:rsidR="00201166" w:rsidRPr="00201166" w:rsidRDefault="00201166" w:rsidP="00201166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67C91" w:rsidRPr="00201166" w:rsidRDefault="00F67C91" w:rsidP="0020116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F67C91" w:rsidRPr="002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66"/>
    <w:rsid w:val="00201166"/>
    <w:rsid w:val="0074136B"/>
    <w:rsid w:val="00F6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Добринец</dc:creator>
  <cp:lastModifiedBy>Элла Добринец</cp:lastModifiedBy>
  <cp:revision>3</cp:revision>
  <dcterms:created xsi:type="dcterms:W3CDTF">2021-04-07T14:16:00Z</dcterms:created>
  <dcterms:modified xsi:type="dcterms:W3CDTF">2021-04-08T05:59:00Z</dcterms:modified>
</cp:coreProperties>
</file>