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Кочановой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 xml:space="preserve">и </w:t>
      </w:r>
      <w:r w:rsidRPr="00442448">
        <w:rPr>
          <w:rFonts w:cs="Times New Roman"/>
          <w:bCs/>
          <w:sz w:val="30"/>
          <w:szCs w:val="30"/>
        </w:rPr>
        <w:lastRenderedPageBreak/>
        <w:t>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>На мадридском саммите НАТО в июне 2022 г. в 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lastRenderedPageBreak/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>По данным Гейдельбергского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>е и антибелорусские</w:t>
      </w:r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Amnesty International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lastRenderedPageBreak/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Антакальнисском кладбище в </w:t>
      </w:r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 был открыт памятник А.Раманаускасу,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Г.Науседа.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Синимяэ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>роклятых солдат», участники которых чтут память Р.Райса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>30 апреля 2020 г. в пражском районе 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 установлен памятник «власовцам»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г.Праге находится мемориал РОА, у которого регулярно проводятся памятные акции. Местом притяжения чешских неонацистов является восстановленный в 2011 году в н.п.Корженов (Либерецкий край) мемориал «Железный крест» в память о чешских добровольцах в рядах вермахта и «Ваффен-СС».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(санкционный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>, медийная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(IChO 2023), проходившей на базе Швейцарской высшей технической школы Цюриха (ETH Zürich),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The Global Economy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>Выявлять, профилактировать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>. Например, в 2022 году на выборах в палату представителей победили демократы Тони ДеЛука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(ПиС)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r w:rsidRPr="002333DF">
        <w:rPr>
          <w:rFonts w:cs="Times New Roman"/>
          <w:i/>
          <w:szCs w:val="28"/>
        </w:rPr>
        <w:t>ПиС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ПиС».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Д.Карасю). </w:t>
      </w:r>
      <w:r w:rsidR="00C82935" w:rsidRPr="002333DF">
        <w:rPr>
          <w:rFonts w:cs="Times New Roman"/>
          <w:i/>
          <w:szCs w:val="28"/>
        </w:rPr>
        <w:t>В итоге явка на референдуме провалилась, а у ПиС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r w:rsidR="00C82935" w:rsidRPr="002333DF">
        <w:rPr>
          <w:rFonts w:cs="Times New Roman"/>
          <w:bCs/>
          <w:i/>
          <w:iCs/>
          <w:szCs w:val="28"/>
        </w:rPr>
        <w:t>П.Х.Понс</w:t>
      </w:r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4427DD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8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>Председателем Совета Республики Национального собрания Республики Беларусь Кочановой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78" w:rsidRDefault="00522C78" w:rsidP="008D6350">
      <w:pPr>
        <w:spacing w:after="0" w:line="240" w:lineRule="auto"/>
      </w:pPr>
      <w:r>
        <w:separator/>
      </w:r>
    </w:p>
  </w:endnote>
  <w:endnote w:type="continuationSeparator" w:id="0">
    <w:p w:rsidR="00522C78" w:rsidRDefault="00522C78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78" w:rsidRDefault="00522C78" w:rsidP="008D6350">
      <w:pPr>
        <w:spacing w:after="0" w:line="240" w:lineRule="auto"/>
      </w:pPr>
      <w:r>
        <w:separator/>
      </w:r>
    </w:p>
  </w:footnote>
  <w:footnote w:type="continuationSeparator" w:id="0">
    <w:p w:rsidR="00522C78" w:rsidRDefault="00522C78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7DD">
          <w:rPr>
            <w:noProof/>
          </w:rPr>
          <w:t>2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427DD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.gov.by/ru/election-schedule-ru/view/elections-2024-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43321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cp:lastPrinted>2023-11-21T06:35:00Z</cp:lastPrinted>
  <dcterms:created xsi:type="dcterms:W3CDTF">2023-12-19T10:02:00Z</dcterms:created>
  <dcterms:modified xsi:type="dcterms:W3CDTF">2023-12-19T10:02:00Z</dcterms:modified>
</cp:coreProperties>
</file>