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C7" w:rsidRPr="00F76DCF" w:rsidRDefault="006607C7" w:rsidP="00F76DCF">
      <w:pPr>
        <w:spacing w:after="0" w:line="240" w:lineRule="auto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МАТЕРИАЛ</w:t>
      </w:r>
    </w:p>
    <w:p w:rsidR="006607C7" w:rsidRPr="00F76DCF" w:rsidRDefault="006607C7" w:rsidP="00F76DCF">
      <w:pPr>
        <w:spacing w:after="0" w:line="240" w:lineRule="auto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для членов информационно-пропагандистских групп</w:t>
      </w:r>
    </w:p>
    <w:p w:rsidR="006607C7" w:rsidRPr="00F76DCF" w:rsidRDefault="006607C7" w:rsidP="00F76DCF">
      <w:pPr>
        <w:spacing w:after="0" w:line="240" w:lineRule="auto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  <w:lang w:val="ru-RU"/>
        </w:rPr>
        <w:t>(декабрь 2023</w:t>
      </w:r>
      <w:r w:rsidRPr="00F76DCF">
        <w:rPr>
          <w:sz w:val="30"/>
          <w:szCs w:val="30"/>
        </w:rPr>
        <w:t> </w:t>
      </w:r>
      <w:r w:rsidRPr="00F76DCF">
        <w:rPr>
          <w:sz w:val="30"/>
          <w:szCs w:val="30"/>
          <w:lang w:val="ru-RU"/>
        </w:rPr>
        <w:t>г.)</w:t>
      </w:r>
    </w:p>
    <w:p w:rsidR="006607C7" w:rsidRPr="00F76DCF" w:rsidRDefault="006607C7" w:rsidP="00F76DCF">
      <w:pPr>
        <w:spacing w:after="0" w:line="240" w:lineRule="auto"/>
        <w:ind w:firstLine="566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6607C7" w:rsidRPr="00F76DCF" w:rsidRDefault="006607C7" w:rsidP="00F76DCF">
      <w:pPr>
        <w:spacing w:after="0" w:line="240" w:lineRule="auto"/>
        <w:jc w:val="center"/>
        <w:rPr>
          <w:sz w:val="30"/>
          <w:szCs w:val="30"/>
          <w:lang w:val="ru-RU"/>
        </w:rPr>
      </w:pPr>
      <w:r w:rsidRPr="008444A2">
        <w:rPr>
          <w:b/>
          <w:bCs/>
          <w:sz w:val="30"/>
          <w:szCs w:val="30"/>
          <w:lang w:val="ru-RU"/>
        </w:rPr>
        <w:t>МЕСТНОЕ УПРАВЛЕНИЕ И САМОУПРАВЛЕНИЕ КАК ДЕЙСТВЕННЫЙ МЕХАНИЗМ РЕШЕНИЯ АКТУАЛЬНЫХ ВОПРОСОВ ЖИЗНЕДЕЯТЕЛЬНОСТИ НАСЕЛЕНИЯ ОБЛАСТИ</w:t>
      </w:r>
    </w:p>
    <w:p w:rsidR="006607C7" w:rsidRPr="008444A2" w:rsidRDefault="006607C7" w:rsidP="008444A2">
      <w:pPr>
        <w:spacing w:after="0" w:line="240" w:lineRule="auto"/>
        <w:ind w:firstLine="566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(областная тема)</w:t>
      </w:r>
    </w:p>
    <w:p w:rsidR="006607C7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F76DCF">
        <w:rPr>
          <w:sz w:val="30"/>
          <w:szCs w:val="30"/>
        </w:rPr>
        <w:t> </w:t>
      </w:r>
    </w:p>
    <w:p w:rsidR="006607C7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Через систему местных Советов депутатов реализуются принципы местного самоуправления. 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b/>
          <w:sz w:val="30"/>
          <w:szCs w:val="30"/>
          <w:lang w:val="ru-RU"/>
        </w:rPr>
        <w:t>Местное самоуправление</w:t>
      </w:r>
      <w:r w:rsidRPr="008444A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форма самоорганизации населения, проживающего на соответствующей территории, для самостоятельного решения социальных, экономических и политических вопросов местного значения исходя из общегосударственных интересов и интересов граждан, особенностей развития административно-территориальных единиц.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Местные жители через депутатов (своих представителей) имеют возможность инициировать, обсуждать и решать вопросы местного значения, взаимодействовать с органами местного управления.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К таким вопросам относятся </w:t>
      </w:r>
      <w:r w:rsidRPr="008444A2">
        <w:rPr>
          <w:b/>
          <w:sz w:val="30"/>
          <w:szCs w:val="30"/>
          <w:lang w:val="ru-RU"/>
        </w:rPr>
        <w:t>наведение порядка на земле (благоустройство территорий от покоса травы до ремонта дорог, работа с пустующими домами, удаление аварийных деревьев), оказание помощи нуждающимся в ней людям, тепло-, энерго- и водоснабжение, выдача различных справок, документов и другие.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b/>
          <w:sz w:val="30"/>
          <w:szCs w:val="30"/>
          <w:lang w:val="ru-RU"/>
        </w:rPr>
        <w:t>Основным звеном</w:t>
      </w:r>
      <w:r w:rsidRPr="008444A2">
        <w:rPr>
          <w:sz w:val="30"/>
          <w:szCs w:val="30"/>
          <w:lang w:val="ru-RU"/>
        </w:rPr>
        <w:t xml:space="preserve"> системы местного самоуправления являются </w:t>
      </w:r>
      <w:r w:rsidRPr="008444A2">
        <w:rPr>
          <w:b/>
          <w:sz w:val="30"/>
          <w:szCs w:val="30"/>
          <w:lang w:val="ru-RU"/>
        </w:rPr>
        <w:t>местные Советы депутатов</w:t>
      </w:r>
      <w:r w:rsidRPr="008444A2">
        <w:rPr>
          <w:sz w:val="30"/>
          <w:szCs w:val="30"/>
          <w:lang w:val="ru-RU"/>
        </w:rPr>
        <w:t xml:space="preserve"> (далее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Советы)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представительные органы государственной власти на территории соответствующих административно-территориальных единиц.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Система Советов в Республике Беларусь состоит из </w:t>
      </w:r>
      <w:r w:rsidRPr="008444A2">
        <w:rPr>
          <w:b/>
          <w:sz w:val="30"/>
          <w:szCs w:val="30"/>
          <w:lang w:val="ru-RU"/>
        </w:rPr>
        <w:t>трех территориальных уровней</w:t>
      </w:r>
      <w:r w:rsidRPr="008444A2">
        <w:rPr>
          <w:sz w:val="30"/>
          <w:szCs w:val="30"/>
          <w:lang w:val="ru-RU"/>
        </w:rPr>
        <w:t>: областного, базового и первичного.</w:t>
      </w:r>
    </w:p>
    <w:p w:rsidR="006607C7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К </w:t>
      </w:r>
      <w:r w:rsidRPr="008444A2">
        <w:rPr>
          <w:b/>
          <w:sz w:val="30"/>
          <w:szCs w:val="30"/>
          <w:lang w:val="ru-RU"/>
        </w:rPr>
        <w:t>первичному территориальному уровню</w:t>
      </w:r>
      <w:r w:rsidRPr="008444A2">
        <w:rPr>
          <w:sz w:val="30"/>
          <w:szCs w:val="30"/>
          <w:lang w:val="ru-RU"/>
        </w:rPr>
        <w:t xml:space="preserve"> относятся сельские, поселковые, городские (городов районного подчинения) Советы. К </w:t>
      </w:r>
      <w:r w:rsidRPr="008444A2">
        <w:rPr>
          <w:b/>
          <w:sz w:val="30"/>
          <w:szCs w:val="30"/>
          <w:lang w:val="ru-RU"/>
        </w:rPr>
        <w:t>базовому</w:t>
      </w:r>
      <w:r w:rsidRPr="008444A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городские (городов областного подчинения), районные Советы. К </w:t>
      </w:r>
      <w:r w:rsidRPr="008444A2">
        <w:rPr>
          <w:b/>
          <w:sz w:val="30"/>
          <w:szCs w:val="30"/>
          <w:lang w:val="ru-RU"/>
        </w:rPr>
        <w:t>областному</w:t>
      </w:r>
      <w:r w:rsidRPr="008444A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областные и Минский городской Советы. 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Совет осуществляет свою деятельность </w:t>
      </w:r>
      <w:r w:rsidRPr="008444A2">
        <w:rPr>
          <w:b/>
          <w:sz w:val="30"/>
          <w:szCs w:val="30"/>
          <w:lang w:val="ru-RU"/>
        </w:rPr>
        <w:t>в форме сессий</w:t>
      </w:r>
      <w:r w:rsidRPr="008444A2">
        <w:rPr>
          <w:sz w:val="30"/>
          <w:szCs w:val="30"/>
          <w:lang w:val="ru-RU"/>
        </w:rPr>
        <w:t xml:space="preserve">, а также путем реализации депутатами Совета своих полномочий, в том числе посредством создания и деятельности </w:t>
      </w:r>
      <w:r w:rsidRPr="008444A2">
        <w:rPr>
          <w:b/>
          <w:sz w:val="30"/>
          <w:szCs w:val="30"/>
          <w:lang w:val="ru-RU"/>
        </w:rPr>
        <w:t>депутатских групп и других депутатских объединений</w:t>
      </w:r>
      <w:r w:rsidRPr="008444A2">
        <w:rPr>
          <w:sz w:val="30"/>
          <w:szCs w:val="30"/>
          <w:lang w:val="ru-RU"/>
        </w:rPr>
        <w:t>.</w:t>
      </w:r>
    </w:p>
    <w:p w:rsidR="006607C7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Советы избираются гражданами соответствующих административно-территориальных единиц </w:t>
      </w:r>
      <w:r w:rsidRPr="008444A2">
        <w:rPr>
          <w:b/>
          <w:sz w:val="30"/>
          <w:szCs w:val="30"/>
          <w:lang w:val="ru-RU"/>
        </w:rPr>
        <w:t>сроком на пять лет</w:t>
      </w:r>
      <w:r w:rsidRPr="008444A2">
        <w:rPr>
          <w:sz w:val="30"/>
          <w:szCs w:val="30"/>
          <w:lang w:val="ru-RU"/>
        </w:rPr>
        <w:t xml:space="preserve">. </w:t>
      </w:r>
      <w:r w:rsidRPr="008444A2">
        <w:rPr>
          <w:b/>
          <w:sz w:val="30"/>
          <w:szCs w:val="30"/>
          <w:lang w:val="ru-RU"/>
        </w:rPr>
        <w:t>Депутатом Совета может быть избран гражданин Республики Беларусь, достигший 18 лет.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Депутат Совета осуществляет свои полномочия </w:t>
      </w:r>
      <w:r w:rsidRPr="008444A2">
        <w:rPr>
          <w:b/>
          <w:sz w:val="30"/>
          <w:szCs w:val="30"/>
          <w:lang w:val="ru-RU"/>
        </w:rPr>
        <w:t>без отрыва от трудовой (служебной) деятельности</w:t>
      </w:r>
      <w:r w:rsidRPr="008444A2">
        <w:rPr>
          <w:sz w:val="30"/>
          <w:szCs w:val="30"/>
          <w:lang w:val="ru-RU"/>
        </w:rPr>
        <w:t xml:space="preserve">, кроме председателя Совета. </w:t>
      </w:r>
      <w:r w:rsidRPr="008444A2">
        <w:rPr>
          <w:b/>
          <w:sz w:val="30"/>
          <w:szCs w:val="30"/>
          <w:lang w:val="ru-RU"/>
        </w:rPr>
        <w:t>Председатель Совета</w:t>
      </w:r>
      <w:r w:rsidRPr="008444A2">
        <w:rPr>
          <w:sz w:val="30"/>
          <w:szCs w:val="30"/>
          <w:lang w:val="ru-RU"/>
        </w:rPr>
        <w:t xml:space="preserve"> осуществляет свои полномочия на профессиональной основе, он </w:t>
      </w:r>
      <w:r w:rsidRPr="008444A2">
        <w:rPr>
          <w:b/>
          <w:sz w:val="30"/>
          <w:szCs w:val="30"/>
          <w:lang w:val="ru-RU"/>
        </w:rPr>
        <w:t>является государственным служащим</w:t>
      </w:r>
      <w:r w:rsidRPr="008444A2">
        <w:rPr>
          <w:sz w:val="30"/>
          <w:szCs w:val="30"/>
          <w:lang w:val="ru-RU"/>
        </w:rPr>
        <w:t xml:space="preserve">. У каждого председателя Совета есть один специалист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помощник, который также получает заработную плату.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Особенность деятельности Советов </w:t>
      </w:r>
      <w:r w:rsidRPr="008444A2">
        <w:rPr>
          <w:b/>
          <w:sz w:val="30"/>
          <w:szCs w:val="30"/>
          <w:lang w:val="ru-RU"/>
        </w:rPr>
        <w:t>первичного звена заключается в том, что председатели одновременно по должности являются и представителями исполнительной власти</w:t>
      </w:r>
      <w:r w:rsidRPr="008444A2">
        <w:rPr>
          <w:sz w:val="30"/>
          <w:szCs w:val="30"/>
          <w:lang w:val="ru-RU"/>
        </w:rPr>
        <w:t>. Суть их деятельности заключается в оказании содействия людям в разрешении их бытовых и обоснованных проблем.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Пристальное внимание уделяется обновлению облика и созданию современной комфортной среды проживания в сельских населенных пунктах. Депутатами первичного уровня проводится целенаправленная работа по благоустройству территорий, гражданских кладбищ, приведению в надлежащий порядок мемориальных комплексов, воинских захоронений, памятных знаков.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Сельскими Советами во взаимодействии со службами землеустройства ведется работа по соблюдению земельного законодательства, целевому и рациональному использованию земель, вовлечению в сельскохозяйственный оборот неиспользуемых и неэффективно используемых земель в сельских населенных пунктах.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На контроле у депутатов первичного уровня находятся вопросы оказания сельхозорганизациями помощи жителям в обработке приусадебных участков, уборке зерновых.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На системной основе проводится работа по решению вопросов обеспечения пожарной безопасности населения, в том числе рейды по вопросам противопожарного состояния домовладений, по результатам обследования принимаются меры по устранению выявленных нарушений правил пожарной безопасности.</w:t>
      </w:r>
    </w:p>
    <w:p w:rsidR="006607C7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Суть деятельности </w:t>
      </w:r>
      <w:r w:rsidRPr="008444A2">
        <w:rPr>
          <w:b/>
          <w:sz w:val="30"/>
          <w:szCs w:val="30"/>
          <w:lang w:val="ru-RU"/>
        </w:rPr>
        <w:t>районных (базовых) Советов депутатов заключается прежде всего в поддержке локальных инициатив по созданию точек роста для устойчивого развития территории конкретного района</w:t>
      </w:r>
      <w:r w:rsidRPr="008444A2">
        <w:rPr>
          <w:sz w:val="30"/>
          <w:szCs w:val="30"/>
          <w:lang w:val="ru-RU"/>
        </w:rPr>
        <w:t>, мобилизации населения на решение общих вопросов местного значения, а значит, привлечении общественности к активному и конструктивному участию в государственном управлении.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Базовые Советы депутатов представляют интересы населения соответствующей административно-территориальной единицы во взаимоотношениях с другими государственными органами, иными организациями и гражданами.</w:t>
      </w:r>
      <w:r w:rsidRPr="008444A2">
        <w:rPr>
          <w:sz w:val="30"/>
          <w:szCs w:val="30"/>
          <w:lang w:val="ru-RU"/>
        </w:rPr>
        <w:t xml:space="preserve"> Утверждают инвестиционные программы, программы социально-экономического развития, местный бюджет и отчет о его исполнении, прогнозы социально- экономического развития, региональные комплексы мероприятий, обеспечивающие реализацию государственных программ, которые финансируются за счет средств местных бюджетов по вопросам жилищного строительства, благоустройства, дорожного строительства, коммунально-бытового и социального обслуживания граждан, социальной поддержки детей, молодежи, семей, воспитывающих детей, ветеранов, инвалидов, пожилых людей, а также иных категорий граждан, поддержки малого и среднего предпринимательства, здравоохранения, образования, развития физической культуры и спорта, охраны окружающей среды и рационального использования природных ресурсов, улучшения условий и охраны труда, охраны историко-культурного наследия и по другим вопросам местного значения.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Кроме того, определяют порядок управления и распоряжения коммунальной собственностью, распоряжаются природными ресурсами, устанавливают местные налоги и сборы, льготы по налогам, сборам (пошлинам), содействуют развитию промышленного и сельскохозяйственного производства, сферы услуг, малого и среднего предпринимательства, личных подсобных хозяйств, участвуют в осуществлении мероприятий по сохранению и возрождению историко-культурных ценностей, предупреждении и ликвидации чрезвычайных ситуаций.</w:t>
      </w:r>
    </w:p>
    <w:p w:rsidR="006607C7" w:rsidRPr="006E2F86" w:rsidRDefault="006607C7" w:rsidP="008444A2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Утверждают в должности председателя исполкома.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 xml:space="preserve">Список полномочий </w:t>
      </w:r>
      <w:r w:rsidRPr="006E2F86">
        <w:rPr>
          <w:b/>
          <w:sz w:val="30"/>
          <w:szCs w:val="30"/>
          <w:lang w:val="ru-RU"/>
        </w:rPr>
        <w:t>депутата областного Совета</w:t>
      </w:r>
      <w:r w:rsidRPr="008444A2">
        <w:rPr>
          <w:sz w:val="30"/>
          <w:szCs w:val="30"/>
          <w:lang w:val="ru-RU"/>
        </w:rPr>
        <w:t xml:space="preserve"> весьма широк: это и право законодательной инициативы, и право принятия решений, действующих на территории области, защита прав и законных интересов своих избирателей. Иными словами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выполняют функции, аналогичные базовым Советам, но на более высоком </w:t>
      </w:r>
      <w:r>
        <w:rPr>
          <w:sz w:val="30"/>
          <w:szCs w:val="30"/>
          <w:lang w:val="ru-RU"/>
        </w:rPr>
        <w:t>–</w:t>
      </w:r>
      <w:r w:rsidRPr="008444A2">
        <w:rPr>
          <w:sz w:val="30"/>
          <w:szCs w:val="30"/>
          <w:lang w:val="ru-RU"/>
        </w:rPr>
        <w:t xml:space="preserve"> областном уровне.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Советы областного уровня утверждают инвестиционные программы, программы социально-экономического развития соответствующей административно-территориальной единицы, местный бюджет и заслушивают отчет о его исполнении, в процессе</w:t>
      </w:r>
      <w:r>
        <w:rPr>
          <w:sz w:val="30"/>
          <w:szCs w:val="30"/>
          <w:lang w:val="ru-RU"/>
        </w:rPr>
        <w:t xml:space="preserve"> </w:t>
      </w:r>
      <w:r w:rsidRPr="008444A2">
        <w:rPr>
          <w:sz w:val="30"/>
          <w:szCs w:val="30"/>
          <w:lang w:val="ru-RU"/>
        </w:rPr>
        <w:t>исполнения бюджета корректируют его, утверждают, анализируют ход реализации региональных комплексов мероприятий, которые обеспечивают реализацию Государственных программ, определяют порядок управления и распоряжения коммунальной собственностью, устанавливают в соответствии с законом местные налоги и сборы, в том числе и льготы по налогам. Принятие данных решений направлено на улучшение качества жизни населения.</w:t>
      </w:r>
    </w:p>
    <w:p w:rsidR="006607C7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8444A2">
        <w:rPr>
          <w:sz w:val="30"/>
          <w:szCs w:val="30"/>
          <w:lang w:val="ru-RU"/>
        </w:rPr>
        <w:t>Советы областного уровня обеспечивают сбалансированность бюджетов административно-территориальных единиц, регулируют порядок осуществления административных процедур на соответствующей территории, оказывают государственную поддержку юридическим лицам и индивидуальным предпринимателям индивидуально в виде изменения установленного законодательством срока уплаты налогов и пеней, полностью уплачиваемых в местные бюджеты, выделения бюджетных средств из местных бюджетов, освобождения от перечисления в бюджет доходов, полученных от передачи в пользование имущества, находящегося в коммунальной собственности, определяют меры социальной поддержки детей, молодежи, семей, воспитывающих детей (в том числе оказание помощи к учебному году), ветеранов, инвалидов, пожилых людей, а также иных категорий граждан, определяемых законодательными актами, меры по оказанию помощи в подготовке лагерей к летнему оздоровительному периоду.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Тесное общение с избирателями позволяет депутатам глубже вникнуть в проблемы и чаяния людей, взглянуть на ситуацию их глазами. Многие волнующие граждан вопросы </w:t>
      </w:r>
      <w:r w:rsidRPr="006E2F86">
        <w:rPr>
          <w:b/>
          <w:sz w:val="30"/>
          <w:szCs w:val="30"/>
          <w:lang w:val="ru-RU"/>
        </w:rPr>
        <w:t>выносятся для обсуждения на сессии Совета</w:t>
      </w:r>
      <w:r w:rsidRPr="006E2F86">
        <w:rPr>
          <w:sz w:val="30"/>
          <w:szCs w:val="30"/>
          <w:lang w:val="ru-RU"/>
        </w:rPr>
        <w:t>, а также заседания президиумов Советов областного и базового уровней. Но, самое важное, что многие вопросы решаются в «оперативном» режиме при взаимодействии с органами власти на местах и иными организациями. Взаимодействие депутатов с населением и решение их вопросов является главной целью создания и деятельности местных Советов депутатов.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Следует отметить, что работе с обращениями граждан депутатами уделяется особое внимание. Ведь наряду с оказанием помощи конкретному человеку обращение дает повод для размышлений о наличии тех или иных проблем в регионе. Обращаясь к депутату, гражданин вносит обоснованное предложение по совершенствованию деятельности органов управления, а депутатам Советов остается только устранить выявленные недостатки, </w:t>
      </w:r>
      <w:r w:rsidRPr="006E2F86">
        <w:rPr>
          <w:b/>
          <w:sz w:val="30"/>
          <w:szCs w:val="30"/>
          <w:lang w:val="ru-RU"/>
        </w:rPr>
        <w:t>объединив усилия исполнительного и представительного органов власти</w:t>
      </w:r>
      <w:r w:rsidRPr="006E2F86">
        <w:rPr>
          <w:sz w:val="30"/>
          <w:szCs w:val="30"/>
          <w:lang w:val="ru-RU"/>
        </w:rPr>
        <w:t xml:space="preserve"> по выполнению основного назначения – служения народу.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Особое внимание необходимо уделять </w:t>
      </w:r>
      <w:r w:rsidRPr="006E2F86">
        <w:rPr>
          <w:b/>
          <w:sz w:val="30"/>
          <w:szCs w:val="30"/>
          <w:lang w:val="ru-RU"/>
        </w:rPr>
        <w:t>практике рассмотрения обращения с выездом на место.</w:t>
      </w:r>
      <w:r w:rsidRPr="006E2F86">
        <w:rPr>
          <w:sz w:val="30"/>
          <w:szCs w:val="30"/>
          <w:lang w:val="ru-RU"/>
        </w:rPr>
        <w:t xml:space="preserve"> Многие сенаторы используют новый подход к организации своей работы: во время выезда в регионы для встреч с населением и трудовыми коллективами проводят </w:t>
      </w:r>
      <w:r w:rsidRPr="006E2F86">
        <w:rPr>
          <w:b/>
          <w:sz w:val="30"/>
          <w:szCs w:val="30"/>
          <w:lang w:val="ru-RU"/>
        </w:rPr>
        <w:t>личные приемы граждан, их представителей и представителей юридических лиц и «прямые телефонные линии»</w:t>
      </w:r>
      <w:r w:rsidRPr="006E2F86">
        <w:rPr>
          <w:sz w:val="30"/>
          <w:szCs w:val="30"/>
          <w:lang w:val="ru-RU"/>
        </w:rPr>
        <w:t>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Сегодня в регионах действует достаточно разветвленная система работы с населением. Среди ее форм – сельские сходы, ежемесячные единые дни информирования населения, приемы граждан в населенных пунктах и трудовых коллективах, дни депутата и т. д. Это все помогает в изучении общественного мнения более оперативно и объективно решать многие проблемы и вовремя корректировать деятельность местных органов власти.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1.Законодательная деятельность: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В ходе обсуждения проекта изменений и дополнений Конституции Республики Беларусь, члены Постоянной комиссии по региональной политике и местному самоуправлению встречались с рядом трудовых коллективов Брестской области. В среднем в месяц приходится от 10 до 15 таких встреч.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Например, особенно плодотворной была беседа в форме активного диалога с работниками ОАО «Березастройматериалы», где трудятся более 1100 человек. В ходе этого были обсуждены многие вопросы обновленного Основного закона. Со стороны членов этого трудового коллектива прозвучало немало конструктивных предложений.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2. Международная деятельность:</w:t>
      </w:r>
    </w:p>
    <w:p w:rsidR="006607C7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В ходе посещения крупных промышленных предприятий региона, таких как ОАО «Березовский мясоконсервный комбинат», производственный филиал ОАО «Савушкин продукт» в городе Березе, ОАО «Березастройматериалы», ОАО «Теплоприбор», ООО «Франдеса» и других сенатор в первую очередь интересовался состоянием экспортных поставок в Россию. 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Брестчина не раз принимала у себя делегации из разных регионов Российской Федерации, и в ходе встреч было подписано немало выгодных контрактов на поставки белорусской продукции.  Активное участие в этой работе всегда принимают депутаты. Они могут дополнительно предоставить информацию о предприятиях, находящихся в их округах.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Также принимают участие как прямое, так и косвенное в работе </w:t>
      </w:r>
      <w:r w:rsidRPr="006E2F86">
        <w:rPr>
          <w:b/>
          <w:sz w:val="30"/>
          <w:szCs w:val="30"/>
          <w:lang w:val="ru-RU"/>
        </w:rPr>
        <w:t>межведомственной группы по разработке концепции государственной политики регионального развития Республики Беларусь</w:t>
      </w:r>
      <w:r w:rsidRPr="006E2F86">
        <w:rPr>
          <w:sz w:val="30"/>
          <w:szCs w:val="30"/>
          <w:lang w:val="ru-RU"/>
        </w:rPr>
        <w:t xml:space="preserve"> (на протяжении 2022 года).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Особое внимание уделено и международному Форуму-выставке деловых контактов «Инвестиции, инновации и международное сотрудничество».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Широкий спектр вопросов обсужден в рамках сотрудничества с Председателем правительства Пензенской области Симоновым Н.П.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Особое внимание депутатского корпуса и к таким белорусско-российским проектам как «Поезд памяти».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Встречи с Чрезвычайным и Полномочном Послом Российской Федерации, в ходе которой обсуждали вопросы сотрудничества Брестской области с регионами России.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6E2F86">
        <w:rPr>
          <w:b/>
          <w:sz w:val="30"/>
          <w:szCs w:val="30"/>
          <w:lang w:val="ru-RU"/>
        </w:rPr>
        <w:t>3. Работа с населением: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Ранее упоминали, что работа с населением – одно из важнейших направлений в работе </w:t>
      </w:r>
      <w:r>
        <w:rPr>
          <w:sz w:val="30"/>
          <w:szCs w:val="30"/>
          <w:lang w:val="ru-RU"/>
        </w:rPr>
        <w:t>депутата</w:t>
      </w:r>
      <w:r w:rsidRPr="006E2F86">
        <w:rPr>
          <w:sz w:val="30"/>
          <w:szCs w:val="30"/>
          <w:lang w:val="ru-RU"/>
        </w:rPr>
        <w:t xml:space="preserve">, целью которой является улучшения жизненного уровня населения, удовлетворения нужд граждан и решения их повседневных проблем. При этом, как и прежде, конечной целью работы был и остаётся рост уровня жизни и благосостояния белорусского населения.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В среднем за год к </w:t>
      </w:r>
      <w:r>
        <w:rPr>
          <w:sz w:val="30"/>
          <w:szCs w:val="30"/>
          <w:lang w:val="ru-RU"/>
        </w:rPr>
        <w:t>депутату</w:t>
      </w:r>
      <w:r w:rsidRPr="006E2F86">
        <w:rPr>
          <w:sz w:val="30"/>
          <w:szCs w:val="30"/>
          <w:lang w:val="ru-RU"/>
        </w:rPr>
        <w:t xml:space="preserve"> обращается от 60 до 70 граждан с различными вопросами.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Так, ежегодно проводятся от 15 до 20 выездных личных приемов граждан и 15 прямых телефонных линий.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Информация о проведении выездных личных приемов граждан и прямых телефонных линиях заранее публик</w:t>
      </w:r>
      <w:r>
        <w:rPr>
          <w:sz w:val="30"/>
          <w:szCs w:val="30"/>
          <w:lang w:val="ru-RU"/>
        </w:rPr>
        <w:t>уется</w:t>
      </w:r>
      <w:r w:rsidRPr="006E2F86">
        <w:rPr>
          <w:sz w:val="30"/>
          <w:szCs w:val="30"/>
          <w:lang w:val="ru-RU"/>
        </w:rPr>
        <w:t xml:space="preserve"> в Брестской областной газете «Заря», </w:t>
      </w:r>
      <w:r>
        <w:rPr>
          <w:sz w:val="30"/>
          <w:szCs w:val="30"/>
          <w:lang w:val="ru-RU"/>
        </w:rPr>
        <w:t>районных газетах</w:t>
      </w:r>
      <w:r w:rsidRPr="006E2F86">
        <w:rPr>
          <w:sz w:val="30"/>
          <w:szCs w:val="30"/>
          <w:lang w:val="ru-RU"/>
        </w:rPr>
        <w:t xml:space="preserve">, а также на сайтах названных изданий. 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Вопросы, с которыми обращались люди, касались благоустройства улиц, ремонта зданий, медицинского обслуживания, пенсионного обеспечения, трудоустройства и других.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В ходе оперативного реагирования на просьбы и проблемы граждан были в кратчайшие сроки решены многие вопросы. Так, благодаря помощи и содействию </w:t>
      </w:r>
      <w:r>
        <w:rPr>
          <w:sz w:val="30"/>
          <w:szCs w:val="30"/>
          <w:lang w:val="ru-RU"/>
        </w:rPr>
        <w:t>депутатов</w:t>
      </w:r>
      <w:r w:rsidRPr="006E2F86">
        <w:rPr>
          <w:sz w:val="30"/>
          <w:szCs w:val="30"/>
          <w:lang w:val="ru-RU"/>
        </w:rPr>
        <w:t xml:space="preserve"> в ответ на обращение жителя г</w:t>
      </w:r>
      <w:r>
        <w:rPr>
          <w:sz w:val="30"/>
          <w:szCs w:val="30"/>
          <w:lang w:val="ru-RU"/>
        </w:rPr>
        <w:t>.</w:t>
      </w:r>
      <w:r w:rsidRPr="006E2F86">
        <w:rPr>
          <w:sz w:val="30"/>
          <w:szCs w:val="30"/>
          <w:lang w:val="ru-RU"/>
        </w:rPr>
        <w:t xml:space="preserve"> Березы после семилетнего перерыва в отделении медицинской реабилитации УЗ</w:t>
      </w:r>
      <w:r>
        <w:rPr>
          <w:sz w:val="30"/>
          <w:szCs w:val="30"/>
          <w:lang w:val="ru-RU"/>
        </w:rPr>
        <w:t> </w:t>
      </w:r>
      <w:r w:rsidRPr="006E2F86">
        <w:rPr>
          <w:sz w:val="30"/>
          <w:szCs w:val="30"/>
          <w:lang w:val="ru-RU"/>
        </w:rPr>
        <w:t xml:space="preserve">«Березовская центральная районная больница имени Э.Э. Вержбицкого» в октябре 2022 года был открыт кабинет галотерапии для лечения и профилактики заболеваний органов дыхания.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Жители агрогородков Малеч и Подкраичи Березовского района жаловались на состояние улиц, где они проживают. После их обращений оперативно были выполнены работы по благоустройству улиц Первомайская в агрогородке Малеч и Советская в агрогородке Подкраичи.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>Мног</w:t>
      </w:r>
      <w:r>
        <w:rPr>
          <w:sz w:val="30"/>
          <w:szCs w:val="30"/>
          <w:lang w:val="ru-RU"/>
        </w:rPr>
        <w:t>ие</w:t>
      </w:r>
      <w:r w:rsidRPr="006E2F86">
        <w:rPr>
          <w:sz w:val="30"/>
          <w:szCs w:val="30"/>
          <w:lang w:val="ru-RU"/>
        </w:rPr>
        <w:t xml:space="preserve"> обращен</w:t>
      </w:r>
      <w:r>
        <w:rPr>
          <w:sz w:val="30"/>
          <w:szCs w:val="30"/>
          <w:lang w:val="ru-RU"/>
        </w:rPr>
        <w:t>ия</w:t>
      </w:r>
      <w:r w:rsidRPr="006E2F86">
        <w:rPr>
          <w:sz w:val="30"/>
          <w:szCs w:val="30"/>
          <w:lang w:val="ru-RU"/>
        </w:rPr>
        <w:t xml:space="preserve"> по вопросам благоустройства улиц и асфальтирования дорог ставятся на контроль и планово решаются.  </w:t>
      </w:r>
    </w:p>
    <w:p w:rsidR="006607C7" w:rsidRPr="00CC21DB" w:rsidRDefault="006607C7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CC21DB">
        <w:rPr>
          <w:b/>
          <w:sz w:val="30"/>
          <w:szCs w:val="30"/>
          <w:lang w:val="ru-RU"/>
        </w:rPr>
        <w:t>4. Мониторинг цен.</w:t>
      </w:r>
    </w:p>
    <w:p w:rsidR="006607C7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Мониторинг цен на товары и лекарственные препараты проводится на постоянной основе. В ходе проведения мониторинга анализируются цены не только на продукты питания, но и на промышленную группу товаров: обувь и строительные материалы. Главной задачей в работе является не допускать необоснованного роста цен, анализировать ассортиментный перечень товаров, наличия на полках товаров с белорусской символикой. Также выработана четкая система реагирования в случае выявления каких-либо нарушений. </w:t>
      </w:r>
    </w:p>
    <w:p w:rsidR="006607C7" w:rsidRPr="00CC21DB" w:rsidRDefault="006607C7" w:rsidP="006E2F86">
      <w:pPr>
        <w:spacing w:after="0" w:line="240" w:lineRule="auto"/>
        <w:ind w:firstLine="567"/>
        <w:jc w:val="both"/>
        <w:rPr>
          <w:b/>
          <w:sz w:val="30"/>
          <w:szCs w:val="30"/>
          <w:lang w:val="ru-RU"/>
        </w:rPr>
      </w:pPr>
      <w:r w:rsidRPr="00CC21DB">
        <w:rPr>
          <w:b/>
          <w:sz w:val="30"/>
          <w:szCs w:val="30"/>
          <w:lang w:val="ru-RU"/>
        </w:rPr>
        <w:t>6. Общественная и культурно-просветительская деятельность: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Неотъемлемой частью работы </w:t>
      </w:r>
      <w:r>
        <w:rPr>
          <w:sz w:val="30"/>
          <w:szCs w:val="30"/>
          <w:lang w:val="ru-RU"/>
        </w:rPr>
        <w:t>детутатов</w:t>
      </w:r>
      <w:r w:rsidRPr="006E2F86">
        <w:rPr>
          <w:sz w:val="30"/>
          <w:szCs w:val="30"/>
          <w:lang w:val="ru-RU"/>
        </w:rPr>
        <w:t xml:space="preserve"> является участие в республиканских мероприятиях (благотворительных акциях, митингах памяти и субботниках).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Депутаты</w:t>
      </w:r>
      <w:r w:rsidRPr="006E2F86">
        <w:rPr>
          <w:sz w:val="30"/>
          <w:szCs w:val="30"/>
          <w:lang w:val="ru-RU"/>
        </w:rPr>
        <w:t xml:space="preserve"> постоянно учас</w:t>
      </w:r>
      <w:r>
        <w:rPr>
          <w:sz w:val="30"/>
          <w:szCs w:val="30"/>
          <w:lang w:val="ru-RU"/>
        </w:rPr>
        <w:t>твую</w:t>
      </w:r>
      <w:r w:rsidRPr="006E2F86">
        <w:rPr>
          <w:sz w:val="30"/>
          <w:szCs w:val="30"/>
          <w:lang w:val="ru-RU"/>
        </w:rPr>
        <w:t>т в праздниках начала учебного года и последнего звонка в учреждениях образования, где напутствует учащихся на успешное освоение учебных предметов и вруча</w:t>
      </w:r>
      <w:r>
        <w:rPr>
          <w:sz w:val="30"/>
          <w:szCs w:val="30"/>
          <w:lang w:val="ru-RU"/>
        </w:rPr>
        <w:t>ю</w:t>
      </w:r>
      <w:r w:rsidRPr="006E2F86">
        <w:rPr>
          <w:sz w:val="30"/>
          <w:szCs w:val="30"/>
          <w:lang w:val="ru-RU"/>
        </w:rPr>
        <w:t xml:space="preserve">т школам подарки. </w:t>
      </w:r>
    </w:p>
    <w:p w:rsidR="006607C7" w:rsidRPr="006E2F86" w:rsidRDefault="006607C7" w:rsidP="006E2F86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r w:rsidRPr="006E2F86">
        <w:rPr>
          <w:sz w:val="30"/>
          <w:szCs w:val="30"/>
          <w:lang w:val="ru-RU"/>
        </w:rPr>
        <w:t xml:space="preserve">Большое внимание уделяется работе с молодежью в части ее патриотического воспитания и активного участия в общественной жизни. Например, с участием </w:t>
      </w:r>
      <w:r>
        <w:rPr>
          <w:sz w:val="30"/>
          <w:szCs w:val="30"/>
          <w:lang w:val="ru-RU"/>
        </w:rPr>
        <w:t>депутатов</w:t>
      </w:r>
      <w:r w:rsidRPr="006E2F86">
        <w:rPr>
          <w:sz w:val="30"/>
          <w:szCs w:val="30"/>
          <w:lang w:val="ru-RU"/>
        </w:rPr>
        <w:t xml:space="preserve"> провод</w:t>
      </w:r>
      <w:r>
        <w:rPr>
          <w:sz w:val="30"/>
          <w:szCs w:val="30"/>
          <w:lang w:val="ru-RU"/>
        </w:rPr>
        <w:t>ились</w:t>
      </w:r>
      <w:r w:rsidRPr="006E2F86">
        <w:rPr>
          <w:sz w:val="30"/>
          <w:szCs w:val="30"/>
          <w:lang w:val="ru-RU"/>
        </w:rPr>
        <w:t xml:space="preserve"> встречи представителей Молодежного парламента Брестской и Гродненской областей, в ходе которой были обсуждены наиболее актуальные вопросы, касающиеся учащихся школ, студентов и работающей молодежи, выбором ими жизненного пути и формирования гражданской позиции.  </w:t>
      </w:r>
    </w:p>
    <w:p w:rsidR="006607C7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  <w:bookmarkStart w:id="0" w:name="_GoBack"/>
      <w:bookmarkEnd w:id="0"/>
      <w:r w:rsidRPr="008444A2">
        <w:rPr>
          <w:sz w:val="30"/>
          <w:szCs w:val="30"/>
          <w:lang w:val="ru-RU"/>
        </w:rPr>
        <w:t>Областной Совет оказывает информационно-методическую помощь депутатам районных и сельских Советов, проводя выездные встречи, мастер-классы, диалоговые площадки по решению вопросов развития местных территорий, проводит семинары по повышению профессионального уровня.</w:t>
      </w:r>
    </w:p>
    <w:p w:rsidR="006607C7" w:rsidRPr="008444A2" w:rsidRDefault="006607C7" w:rsidP="008444A2">
      <w:pPr>
        <w:spacing w:after="0" w:line="240" w:lineRule="auto"/>
        <w:ind w:firstLine="567"/>
        <w:jc w:val="both"/>
        <w:rPr>
          <w:sz w:val="30"/>
          <w:szCs w:val="30"/>
          <w:lang w:val="ru-RU"/>
        </w:rPr>
      </w:pPr>
    </w:p>
    <w:sectPr w:rsidR="006607C7" w:rsidRPr="008444A2" w:rsidSect="006A1A93">
      <w:headerReference w:type="default" r:id="rId6"/>
      <w:pgSz w:w="11905" w:h="16837"/>
      <w:pgMar w:top="1440" w:right="566" w:bottom="144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C7" w:rsidRDefault="006607C7" w:rsidP="008444A2">
      <w:pPr>
        <w:spacing w:after="0" w:line="240" w:lineRule="auto"/>
      </w:pPr>
      <w:r>
        <w:separator/>
      </w:r>
    </w:p>
  </w:endnote>
  <w:endnote w:type="continuationSeparator" w:id="0">
    <w:p w:rsidR="006607C7" w:rsidRDefault="006607C7" w:rsidP="0084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C7" w:rsidRDefault="006607C7" w:rsidP="008444A2">
      <w:pPr>
        <w:spacing w:after="0" w:line="240" w:lineRule="auto"/>
      </w:pPr>
      <w:r>
        <w:separator/>
      </w:r>
    </w:p>
  </w:footnote>
  <w:footnote w:type="continuationSeparator" w:id="0">
    <w:p w:rsidR="006607C7" w:rsidRDefault="006607C7" w:rsidP="0084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C7" w:rsidRDefault="006607C7">
    <w:pPr>
      <w:pStyle w:val="Header"/>
      <w:jc w:val="center"/>
    </w:pPr>
    <w:fldSimple w:instr="PAGE   \* MERGEFORMAT">
      <w:r w:rsidRPr="00DC748A">
        <w:rPr>
          <w:noProof/>
          <w:lang w:val="ru-RU"/>
        </w:rPr>
        <w:t>1</w:t>
      </w:r>
    </w:fldSimple>
  </w:p>
  <w:p w:rsidR="006607C7" w:rsidRDefault="006607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865"/>
    <w:rsid w:val="00500865"/>
    <w:rsid w:val="006607C7"/>
    <w:rsid w:val="006A1A93"/>
    <w:rsid w:val="006E2F86"/>
    <w:rsid w:val="007A29FB"/>
    <w:rsid w:val="008444A2"/>
    <w:rsid w:val="00CC21DB"/>
    <w:rsid w:val="00DC748A"/>
    <w:rsid w:val="00E60C24"/>
    <w:rsid w:val="00F7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93"/>
    <w:pPr>
      <w:spacing w:after="200" w:line="276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A1A9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4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4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4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4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2211</Words>
  <Characters>12604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</dc:title>
  <dc:subject/>
  <dc:creator>Наталья В. Северин</dc:creator>
  <cp:keywords/>
  <dc:description/>
  <cp:lastModifiedBy>KOV</cp:lastModifiedBy>
  <cp:revision>2</cp:revision>
  <dcterms:created xsi:type="dcterms:W3CDTF">2023-12-19T13:15:00Z</dcterms:created>
  <dcterms:modified xsi:type="dcterms:W3CDTF">2023-12-19T13:15:00Z</dcterms:modified>
</cp:coreProperties>
</file>